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Udržitelná politika v oblasti klimatu</w:t>
      </w:r>
    </w:p>
    <w:p w:rsidR="00000000" w:rsidDel="00000000" w:rsidP="00000000" w:rsidRDefault="00000000" w:rsidRPr="00000000" w14:paraId="00000002">
      <w:pPr>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003">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Udržitelná politika v oblasti klimatu je strategie, která zahrnuje ochranu životního prostředí a uspokojování potřeb současného lidstva s ohledem na potřeby budoucích generací. Cílem této politiky je dosáhnout rovnováhy mezi hospodářským růstem a ochranou klimatu, a tím zachovat zdravé a udržitelné životní podmínky pro všechny.</w:t>
        <w:br w:type="textWrapping"/>
        <w:t xml:space="preserve"> </w:t>
      </w:r>
    </w:p>
    <w:p w:rsidR="00000000" w:rsidDel="00000000" w:rsidP="00000000" w:rsidRDefault="00000000" w:rsidRPr="00000000" w14:paraId="00000005">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Pro dosažení udržitelné politiky v oblasti klimatu je důležité, aby podniky, vlády a společnosti převzaly odpovědnost za svůj vliv na klima. Níže uvádíme některé osvědčené postupy v tomto ohledu:</w:t>
      </w:r>
    </w:p>
    <w:p w:rsidR="00000000" w:rsidDel="00000000" w:rsidP="00000000" w:rsidRDefault="00000000" w:rsidRPr="00000000" w14:paraId="0000000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numPr>
          <w:ilvl w:val="0"/>
          <w:numId w:val="1"/>
        </w:numPr>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Snížení emisí skleníkových plynů: Všechna odvětví musí snížit emise skleníkových plynů, včetně CO2, prostřednictvím účinnějších technologií a výrobních postupů.</w:t>
      </w:r>
    </w:p>
    <w:p w:rsidR="00000000" w:rsidDel="00000000" w:rsidP="00000000" w:rsidRDefault="00000000" w:rsidRPr="00000000" w14:paraId="00000008">
      <w:pPr>
        <w:numPr>
          <w:ilvl w:val="0"/>
          <w:numId w:val="1"/>
        </w:numPr>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Obnovitelná energie: Zavedení obnovitelných zdrojů energie, jako je větrná, solární a vodní energie, je klíčové pro snížení emisí skleníkových plynů a zlepšení kvality ovzduší.</w:t>
      </w:r>
    </w:p>
    <w:p w:rsidR="00000000" w:rsidDel="00000000" w:rsidP="00000000" w:rsidRDefault="00000000" w:rsidRPr="00000000" w14:paraId="00000009">
      <w:pPr>
        <w:numPr>
          <w:ilvl w:val="0"/>
          <w:numId w:val="1"/>
        </w:numPr>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Ekologická výstavba: Rostoucí zájem o zelené budovy, které jsou energeticky účinnější a šetrnější k životnímu prostředí, napomáhá dosažení udržitelné politiky v oblasti klimatu.</w:t>
      </w:r>
    </w:p>
    <w:p w:rsidR="00000000" w:rsidDel="00000000" w:rsidP="00000000" w:rsidRDefault="00000000" w:rsidRPr="00000000" w14:paraId="0000000A">
      <w:pPr>
        <w:numPr>
          <w:ilvl w:val="0"/>
          <w:numId w:val="1"/>
        </w:numPr>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Vzdělávání a osvěta: Vzdělávání a zvyšování povědomí veřejnosti o změně klimatu a jejích dopadech má zásadní význam pro úspěch udržitelné politiky v oblasti klimatu.</w:t>
      </w:r>
    </w:p>
    <w:p w:rsidR="00000000" w:rsidDel="00000000" w:rsidP="00000000" w:rsidRDefault="00000000" w:rsidRPr="00000000" w14:paraId="0000000B">
      <w:pPr>
        <w:numPr>
          <w:ilvl w:val="0"/>
          <w:numId w:val="1"/>
        </w:numPr>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Mezinárodní spolupráce: Mezinárodní spolupráce je nezbytná pro účinné zvládnutí klimatické krize. Vlády musí spolupracovat na vývoji a provádění účinných strategií snižování emisí skleníkových plynů a ochrany klimatu.</w:t>
      </w:r>
    </w:p>
    <w:p w:rsidR="00000000" w:rsidDel="00000000" w:rsidP="00000000" w:rsidRDefault="00000000" w:rsidRPr="00000000" w14:paraId="0000000C">
      <w:pPr>
        <w:numPr>
          <w:ilvl w:val="0"/>
          <w:numId w:val="1"/>
        </w:numPr>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Udržitelné řízení zdrojů: Udržitelné hospodaření se zdroji, jako je voda, půda a suroviny, je klíčem k environmentální a ekonomické udržitelnosti.</w:t>
      </w:r>
    </w:p>
    <w:p w:rsidR="00000000" w:rsidDel="00000000" w:rsidP="00000000" w:rsidRDefault="00000000" w:rsidRPr="00000000" w14:paraId="0000000D">
      <w:pPr>
        <w:numPr>
          <w:ilvl w:val="0"/>
          <w:numId w:val="1"/>
        </w:numPr>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Průmysl: Průmysl musí přijmout ekologičtější a udržitelnější postupy, aby snížil svůj dopad na klima. To může zahrnovat používání nízkoemisních technologií a účinnější využívání surovin.</w:t>
      </w:r>
    </w:p>
    <w:p w:rsidR="00000000" w:rsidDel="00000000" w:rsidP="00000000" w:rsidRDefault="00000000" w:rsidRPr="00000000" w14:paraId="0000000E">
      <w:pPr>
        <w:numPr>
          <w:ilvl w:val="0"/>
          <w:numId w:val="1"/>
        </w:numPr>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Investice do výzkumu a vývoje: Investice do výzkumu a vývoje nových, ekologičtějších technologií jsou klíčem k zajištění udržitelné politiky v oblasti klimatu v budoucnosti.</w:t>
      </w:r>
    </w:p>
    <w:p w:rsidR="00000000" w:rsidDel="00000000" w:rsidP="00000000" w:rsidRDefault="00000000" w:rsidRPr="00000000" w14:paraId="0000000F">
      <w:pPr>
        <w:numPr>
          <w:ilvl w:val="0"/>
          <w:numId w:val="1"/>
        </w:numPr>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Investice do infrastruktury: Investice do udržitelné infrastruktury, jako je hromadná doprava a systémy obnovitelných zdrojů energie, snižují emise skleníkových plynů a zlepšují kvalitu ovzduší.</w:t>
      </w:r>
    </w:p>
    <w:p w:rsidR="00000000" w:rsidDel="00000000" w:rsidP="00000000" w:rsidRDefault="00000000" w:rsidRPr="00000000" w14:paraId="00000010">
      <w:pPr>
        <w:numPr>
          <w:ilvl w:val="0"/>
          <w:numId w:val="1"/>
        </w:numPr>
        <w:spacing w:after="160"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Podpora malých a středních podniků: Malé a střední podniky hrají klíčovou roli při realizaci udržitelných politik v oblasti klimatu. Vlády by měly tyto podniky podporovat tím, že jim poskytnou nástroje a zdroje, které potřebují k zavádění ekologičtějších postupů.</w:t>
      </w:r>
    </w:p>
    <w:p w:rsidR="00000000" w:rsidDel="00000000" w:rsidP="00000000" w:rsidRDefault="00000000" w:rsidRPr="00000000" w14:paraId="0000001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Udržitelné politiky v oblasti klimatu jsou klíčem k zajištění zdravého a udržitelného životního prostředí pro nás i budoucí generace. Zavedením výše uvedených osvědčených postupů můžeme snížit dopady na klima a umožnit všem zemím dosáhnout udržitelného rozvoje. Přístup ke změně klimatu by měl být integrován do všech aspektů našeho života, od našich každodenních rozhodnutí přes obchodní aktivity až po politická rozhodnutí. Všichni musíme jednat společně, abychom zajistili budoucnost naší planety.</w:t>
      </w:r>
      <w:r w:rsidDel="00000000" w:rsidR="00000000" w:rsidRPr="00000000">
        <w:rPr>
          <w:rtl w:val="0"/>
        </w:rPr>
      </w:r>
    </w:p>
    <w:p w:rsidR="00000000" w:rsidDel="00000000" w:rsidP="00000000" w:rsidRDefault="00000000" w:rsidRPr="00000000" w14:paraId="0000001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sectPr>
      <w:head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spacing w:after="160" w:line="259" w:lineRule="auto"/>
      <w:rPr/>
    </w:pPr>
    <w:r w:rsidDel="00000000" w:rsidR="00000000" w:rsidRPr="00000000">
      <w:rPr>
        <w:rFonts w:ascii="Ubuntu" w:cs="Ubuntu" w:eastAsia="Ubuntu" w:hAnsi="Ubuntu"/>
        <w:sz w:val="22"/>
        <w:szCs w:val="22"/>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pl-P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rsid w:val="00C209EA"/>
    <w:pPr>
      <w:spacing w:after="0" w:line="240" w:lineRule="auto"/>
    </w:pPr>
    <w:rPr>
      <w:kern w:val="0"/>
      <w:sz w:val="24"/>
      <w:szCs w:val="24"/>
      <w:lang w:val="pl-PL"/>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jB9FYo22fzAx9ybQppaYJvStLJQ==">CgMxLjA4AHIhMU9mdkNqX3ZZMk1VZUZZYTJOMlJXUmtLRnpZQWlGVjhp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2023-09-01T13:17:00Z</dcterms:created>
  <dc:creator>Iveta HORYNOVA</dc:creator>
</cp:coreProperties>
</file>