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Výhody a nevýhody ekologického přístupu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/>
      </w:pPr>
      <w:r w:rsidDel="00000000" w:rsidR="00000000" w:rsidRPr="00000000">
        <w:rPr>
          <w:rtl w:val="0"/>
        </w:rPr>
        <w:t xml:space="preserve">Stejně jako každý podnikatelský záměr má i ekologické podnikání svá pro a proti. Abyste mohli přejít k udržitelnějším a ekologičtějším obchodním postupům a přispět tak k ochraně naší planety, musíte ale učinit určité oběti a kompromisy. Ačkoli se jedná o záslužný počin, může to být náročný úkol a podniky by měly být připraveny jak na dobré, tak na špatné stránky. Na výhody, které z toho plynou, i na problémy a potíže, které z toho plynou. Proto jsme sestavili seznam kladů a záporů ekologizace.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rtl w:val="0"/>
        </w:rPr>
        <w:t xml:space="preserve">Nejprve začněme klady: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Firma může ušetřit energii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Firma může šetřit vodou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Snížení množství odpadu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Efektivnější postupy recyklace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Pomoc při ochraně přírodních zdrojů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Úspora peněz v dlouhodobém horizontu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Menší znečištění ovzduší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Snížení znečištění vody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Státní dotace a daňové pobídky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Dobré vztahy s veřejností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Udržení náskoku před legislativou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Zvýšené příjmy</w:t>
      </w:r>
    </w:p>
    <w:p w:rsidR="00000000" w:rsidDel="00000000" w:rsidP="00000000" w:rsidRDefault="00000000" w:rsidRPr="00000000" w14:paraId="00000011">
      <w:pPr>
        <w:spacing w:line="360" w:lineRule="auto"/>
        <w:rPr/>
      </w:pPr>
      <w:r w:rsidDel="00000000" w:rsidR="00000000" w:rsidRPr="00000000">
        <w:rPr>
          <w:rtl w:val="0"/>
        </w:rPr>
        <w:t xml:space="preserve">Nevýhody: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Ekologizace vyžaduje úsilí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Nákladné počáteční výdaje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Časová náročnost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Analýza dat a výzkum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Můžete přijít o některé zákazníky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Hledání nových dodavatelů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Přijetí složitějšího obchodního modelu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Rizika spojená s daty při přechodu na plně digitální technologie</w:t>
      </w:r>
    </w:p>
    <w:p w:rsidR="00000000" w:rsidDel="00000000" w:rsidP="00000000" w:rsidRDefault="00000000" w:rsidRPr="00000000" w14:paraId="0000001A">
      <w:pPr>
        <w:spacing w:line="360" w:lineRule="auto"/>
        <w:rPr/>
      </w:pPr>
      <w:r w:rsidDel="00000000" w:rsidR="00000000" w:rsidRPr="00000000">
        <w:rPr>
          <w:rtl w:val="0"/>
        </w:rPr>
        <w:t xml:space="preserve">Majitelé firem by měli před přechodem na ekologický způsob podnikání analyzovat všechny výhody a nevýhody. Poté, co se rozhodnou věnovat se udržitelnému rozvoji, je nezbytné předem naplánovat potřebné kroky a finanční zdroje.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423D1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JlMmrnW5pkwZ4BMXK0Or1tKloQ==">CgMxLjA4AHIhMU9DSmtVcjV6ZFdWajAzdTFnRHNCVUdpQmdZSF8tVF9P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2022-08-08T12:21:00Z</dcterms:created>
  <dc:creator>Admin</dc:creator>
</cp:coreProperties>
</file>