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RES - cíle, strategie a efekt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OZE neboli obnovitelné zdroje energie nejsou nic jiného než získávání tepla a elektřiny z přírodních zdrojů. V současné době využíváme: sluneční energii, vodu, větrnou energii, geotermální energii a také biomasu. Jejich hlavní vlastností je výroba čisté a ekologicky bezpečné energie, která je alternativou k fosilním palivům. Díky nevyčerpatelným zdrojům, které OZE poskytují, jsme schopni vyrobit dostatečné množství energie a zároveň snížit emise škodlivých látek.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 politice zavádění obnovitelných zdrojů energie by měly být stanoveny určité cíle, které bude každá obec v určitém časovém období sledovat s ohledem na mnoho závislostí. Je nutné posoudit proveditelnost změn s ohledem na aspekty, jako je například dostupnost dodávek energie, odhadované náklady nebo úvahy o nasazení. Pro rozhodovací orgány je rovněž důležité analyzovat a posoudit sociální, ekonomické a environmentální dopady. V tomto případě vychází zavádění obnovitelných zdrojů energie velmi příznivě díky podpoře místního ekonomického rozvoje a také snížení emisí skleníkových plynů. To jsou nepochybné výhody obnovitelných zdrojů energie.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Důležitým prvkem je zavedení balíčků podpory pro ty, kteří se rozhodnou opustit neekologické zdroje a vsadit na obnovitelné zdroje energie. To je jeden ze způsobů, jak zajistit dlouhodobě udržitelné účinky v souladu s politikou zavádění OZE. Fotovoltaická zařízení jsou stále oblíbenější, což není překvapivé vzhledem k výhodám, které přinášejí: neprodukují látky škodlivé pro životní prostředí, jsou neinvazivním a nevyčerpatelným zdrojem energie, neprodukují odpad a nevytvářejí hluk.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Získávání energie ze slunce i z jiných obnovitelných zdrojů je prospěšné jak pro přírodu, tak pro společnost, a proto se tyto postupy postupně zavádějí po celém světě. Přechod na obnovitelné zdroje energie je dlouhá cesta, ale každý malý krok vpřed nás přibližuje k dosažení energetické nezávislosti a fungování v čistém, nízkouhlíkovém prostředí.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6F1AD4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lcKbrTttzgYn0b3V38VykV7bxg==">CgMxLjA4AHIhMURmVUVrSGU4Vy01bmd0b3puWkxINFFjMEhFTDhEc3Fq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2023-09-01T12:11:00Z</dcterms:created>
  <dc:creator>Iveta HORYNOVA</dc:creator>
</cp:coreProperties>
</file>