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40"/>
          <w:szCs w:val="40"/>
        </w:rPr>
      </w:pPr>
      <w:r w:rsidDel="00000000" w:rsidR="00000000" w:rsidRPr="00000000">
        <w:rPr>
          <w:b w:val="1"/>
          <w:sz w:val="40"/>
          <w:szCs w:val="40"/>
          <w:rtl w:val="0"/>
        </w:rPr>
        <w:t xml:space="preserve">50. Sensoneo</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Sensoneo je příkladem spojení udržitelného podnikání, které chrání naše životní prostředí,</w:t>
        <w:br w:type="textWrapping"/>
        <w:t xml:space="preserve">s digitalizací v oblasti bydlení a stavebnictví. Jejich hlavním zaměřením je nakládání s odpady ve městech a obcích.</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Cílem projektu je zlepšit účinnost a transparentnost procesů nakládání s odpady shromažďováním přesných údajů o produkci a toku odpadů. Tyto údaje lze využít k lepšímu pochopení systému nakládání s odpady a k identifikaci oblastí, které je třeba zlepšit. Údaje mohou například odhalit, že některé druhy odpadu jsou produkovány ve velkém množství nebo že odpad není řádně tříděn. Pro zlepšení efektivity procesů nakládání s odpady může projekt využít digitalizovanou správu kontejnerů a automatizaci každodenních operací. To může zahrnovat použití senzorů nebo jiných technologií ke sledování množství odpadu</w:t>
        <w:br w:type="textWrapping"/>
        <w:t xml:space="preserve">v kontejnerech a také použití softwaru k automatizaci úkolů, jako je plánování svozu odpadu a směrování vozidel odpadové služby. Účinným způsobem, jak motivovat jednotlivce</w:t>
        <w:br w:type="textWrapping"/>
        <w:t xml:space="preserve">a podniky ke snížení produkce odpadů a zvýšení míry třídění, mohou být také motivační programy. Tyto programy mohou nabízet odměny nebo pobídky za správné třídění odpadu nebo za snížení množství produkovaného odpadu. Pro další optimalizaci využívání zdrojů</w:t>
        <w:br w:type="textWrapping"/>
        <w:t xml:space="preserve">a snížení dopadu činností v oblasti nakládání s odpady na životní prostředí může projekt zavést dynamické vážení odpadů a vytváření tras, které maximálně využívají kapacitu vozidel odpadové služby. To může pomoci snížit počet zbytečných jízd vozidel odpadové služby, což může ušetřit čas, snížit spotřebu paliva a snížit emise.</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Řešení kombinuje patentované inteligentní senzory, které monitorují odpad v reálném čase,</w:t>
        <w:br w:type="textWrapping"/>
        <w:t xml:space="preserve">s pokročilými monitorovacími zařízeními a sofistikovaným softwarem, což zákazníkům umožňuje komplexně digitalizovat odpadovou infrastrukturu a řídit odpad na základě dat, ztransparentnit toky odpadu, optimalizovat logistiku svozu odpadu a zavést automatizované systémy spravedlivých poplatků podle skutečné produkce.</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Odpadová politika a motivace ke správnému třídění je problémem v mnoha městech na Slovensku i v zahraničí. Správné třídění odpadu je důležité, protože umožňuje efektivnější recyklaci a zpracování odpadu. Pokud se odpad řádně netřídí, může být jeho recyklace obtížnější a nákladnější a může také vést ke znečištění v důsledku uvolňování škodlivých látek při zpracování odpadu. Na Slovensku se uvádí, že průměrný člověk vyprodukuje ročně přibližně 497 kg odpadu. To může přispět ke znečištění, pokud jsou procesy likvidace odpadu nedostatečné nebo špatně řízené. Správné třídění odpadu a účinné zpracování a recyklace odpadu mohou pomoci snížit negativní dopady odpadu na životní prostředí a zlepšit celkovou udržitelnost systému nakládání s odpady. Je důležité, aby města zavedla účinnou odpadovou politiku, která by podporovala správné třídění a minimalizovala negativní dopady odpadů na životní prostředí. To může zahrnovat vzdělávací kampaně, pobídky k řádnému třídění</w:t>
        <w:br w:type="textWrapping"/>
        <w:t xml:space="preserve">a recyklaci a prosazování předpisů, které zajistí, aby se s odpady řádně nakládalo.</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Cílem projektu Sensoneo je zvýšit efektivitu, transparentnost a šetrnost nakládání s odpady prostřednictvím sběru a analýzy dat, digitalizace, automatizace a motivačních programů. Projekt je realizován na Slovensku a v dalších 50 zemích.</w:t>
      </w:r>
    </w:p>
    <w:p w:rsidR="00000000" w:rsidDel="00000000" w:rsidP="00000000" w:rsidRDefault="00000000" w:rsidRPr="00000000" w14:paraId="0000000C">
      <w:pPr>
        <w:jc w:val="both"/>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0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https://www.sensoneo.sk/o-spolocnosti-nas-pribeh</w:t>
      </w:r>
    </w:p>
    <w:p w:rsidR="00000000" w:rsidDel="00000000" w:rsidP="00000000" w:rsidRDefault="00000000" w:rsidRPr="00000000" w14:paraId="0000000E">
      <w:pPr>
        <w:spacing w:line="240" w:lineRule="auto"/>
        <w:rPr>
          <w:sz w:val="20"/>
          <w:szCs w:val="20"/>
        </w:rPr>
      </w:pPr>
      <w:r w:rsidDel="00000000" w:rsidR="00000000" w:rsidRPr="00000000">
        <w:rPr>
          <w:rtl w:val="0"/>
        </w:rPr>
      </w:r>
    </w:p>
    <w:p w:rsidR="00000000" w:rsidDel="00000000" w:rsidP="00000000" w:rsidRDefault="00000000" w:rsidRPr="00000000" w14:paraId="0000000F">
      <w:pPr>
        <w:spacing w:line="240" w:lineRule="auto"/>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1KoK4fbp9ed6caBOuj9OtWllGA==">CgMxLjA4AHIhMVlRMEpuZ2RQRm5JZHZEU1dKY2xPWVFLOE5jTlgwU0My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2023-03-01T15:22:00Z</dcterms:created>
</cp:coreProperties>
</file>