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4354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43541"/>
          <w:rtl w:val="0"/>
        </w:rPr>
        <w:t xml:space="preserve">Změna stravování je způsob, jak snížit uhlíkovou stopu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Změna stravování je jedním z nejdůležitějších kroků, které můžeme učinit ke snížení dopadu na životní prostředí a klima. Výroba potravin je jedním z hlavních zdrojů emisí skleníkových plynů a výroba masa je jedním z nejintenzivnějších procesů.</w:t>
        <w:br w:type="textWrapping"/>
        <w:t xml:space="preserve"> Zvýšení spotřeby zeleniny, ovoce, luštěnin a ekologických produktů může pomoci snížit emise skleníkových plynů. Kromě toho lze zamezením nebo omezením dovozu vzdálených a zpracovaných produktů snížit emise spojené s dopravou a výrobou.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  <w:t xml:space="preserve"> Výběr místních a sezónních rostlinných produktů může pomoci snížit emise spojené s dopravou a původem a také zvýšit dostupnost čerstvých a zdravých potravin.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Zde je několik osvědčených postupů týkajících se změny stravování a získávání produktů, které mohou pomoci snížit emise skleníkových plynů 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Omezit nebo zcela vyloučit maso a živočišné produkty ze stravy - produkce masa je jedním z největších zdrojů emisí skleníkových plynů.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Zvýšit spotřebu zeleniny, ovoce a luštěnin - tyto produkty jsou méně náročné na emise skleníkových plynů ve srovnání s živočišnými produkty.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Výběr místních a sezónních rostlinných produktů - tyto produkty se obvykle vyrábějí blíže a nevyžadují dlouhou přepravu, což snižuje emise skleníkových plynů.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Vyhýbání se produktům dováženým ze vzdálených zemí a jejich zpracování nebo jejich omezování - tyto produkty obvykle vyžadují dlouhou přepravu a intenzivní zpracování, což zvyšuje emise skleníkových plynů.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Zvýšit spotřebu ekologických produktů - při jejich výrobě se obvykle používá méně pesticidů a hnojiv, což snižuje emise skleníkových plynů.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Každá, i malá změna vašeho jídelníčku může mít pozitivní dopad na životní prostředí, proto zvažte některé z výše uvedených změn ve svém jídelníčku.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  <w:t xml:space="preserve"> Kromě přínosu pro životní prostředí může změna stravy přinést také výhody pro naše zdraví, například snížení rizika srdečních onemocnění, cukrovky a rakoviny. Proto je důležité začlenit změny stravování do našeho každodenního výběru potravin.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CA57DE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WY6V3dewCbLZUH/3hwGL8MJeSg==">CgMxLjA4AHIhMTlFSUpjSFBxeGJfVWlNNGcyT2ZlV2NKVjJKTDVVZ093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2023-09-01T13:15:00Z</dcterms:created>
  <dc:creator>Iveta HORYNOVA</dc:creator>
</cp:coreProperties>
</file>