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COVIR - Platforma spoločnej virtuálnej reality s e-learningovým kurzom na získanie komunikačných zručností (program Erasmus+)</w:t>
      </w:r>
    </w:p>
    <w:p w:rsidR="00000000" w:rsidDel="00000000" w:rsidP="00000000" w:rsidRDefault="00000000" w:rsidRPr="00000000" w14:paraId="00000003">
      <w:pPr>
        <w:spacing w:after="240" w:before="240" w:lineRule="auto"/>
        <w:rPr/>
      </w:pPr>
      <w:r w:rsidDel="00000000" w:rsidR="00000000" w:rsidRPr="00000000">
        <w:rPr>
          <w:rtl w:val="0"/>
        </w:rPr>
        <w:t xml:space="preserve">Prísne obmedzenia týkajúce sa sociálneho odstupu, zavedené v Európe v dôsledku pandémie, ovplyvnili naše spoločenské životy, vrátane tradičných vzdelávacích a školiacich ciest. Podľa nedávnych analýz CEDEFOP-u sa v roku 2020 vyskytol prudký nárast záujmu o vyhľadávanie fráz ako "e-learning", "online kurzy" alebo "online školenia", čo sa zhodovalo s pandémiou koronavírusu. Situácia, v ktorej sa svet, Poľsko a oblasť vzdelávania ocitli, vyvolala nové potreby, nové metódy vzdelávania a nové nápady na prenos poznatkov žiakom. Počas výučby na diaľku učitelia využívali internetové platformy, aplikácie a online komunikátory. Priama komunikácia bola nahradená komunikáciou na diaľku. V článku sú uvedené aplikácie a platformy, ktoré učitelia používali na podporu komunikácie.</w:t>
      </w:r>
    </w:p>
    <w:p w:rsidR="00000000" w:rsidDel="00000000" w:rsidP="00000000" w:rsidRDefault="00000000" w:rsidRPr="00000000" w14:paraId="00000004">
      <w:pPr>
        <w:rPr/>
      </w:pPr>
      <w:r w:rsidDel="00000000" w:rsidR="00000000" w:rsidRPr="00000000">
        <w:rPr>
          <w:rtl w:val="0"/>
        </w:rPr>
        <w:t xml:space="preserve">Projekt COViR navrhuje vytvoriť priekopnícku platformu elektronického vzdelávania s viacerými používateľmi (simultánne) kombináciou spolupráce v triede s virtuálnou realitou s modernými a inovatívnymi nástrojmi (v 3D prostredí), ktorá umožní rôzne reakcie medzi školiteľom a účastníkmi vzdelávania. Všetci účastníci vo virtuálnej triede budú môcť navzájom počúvať a vidieť pohyb svojich avatarov, pričom budú mať na hlave okuliare VR. Zároveň budú môcť meniť výrazy tváre svojich avatarov a naznačovať pohyby svojho tela (neverbálna komunikácia). Každý účastník bude môcť do miestnosti nahrať svoje vlastné prezentačné materiály (prezentácie, videá, obrázky, zvuky), viesť rozhovory, vypĺňať dotazníky, hlasovať, vymieňať si roly so školiteľom a pripravovať prezentácie, tlieskať, lepiť virtuálne nálepky a odkazy na virtuálne tabule, jesť a piť a robiť mnoho ďalších vecí, ktorých funkcionalitu definujeme v projekte.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Cieľom projektu je dosiahnuť kvalitatívnu zmenu vo vzdelávacom procese vytvorením platformy</w:t>
      </w:r>
    </w:p>
    <w:p w:rsidR="00000000" w:rsidDel="00000000" w:rsidP="00000000" w:rsidRDefault="00000000" w:rsidRPr="00000000" w14:paraId="00000007">
      <w:pPr>
        <w:rPr/>
      </w:pPr>
      <w:r w:rsidDel="00000000" w:rsidR="00000000" w:rsidRPr="00000000">
        <w:rPr>
          <w:rtl w:val="0"/>
        </w:rPr>
        <w:t xml:space="preserve">platformy virtuálnej reality a e-learningového kurzu na podporu učiteľov pri zvládaní</w:t>
      </w:r>
    </w:p>
    <w:p w:rsidR="00000000" w:rsidDel="00000000" w:rsidP="00000000" w:rsidRDefault="00000000" w:rsidRPr="00000000" w14:paraId="00000008">
      <w:pPr>
        <w:rPr/>
      </w:pPr>
      <w:r w:rsidDel="00000000" w:rsidR="00000000" w:rsidRPr="00000000">
        <w:rPr>
          <w:rtl w:val="0"/>
        </w:rPr>
        <w:t xml:space="preserve">technológie VR.</w:t>
      </w:r>
    </w:p>
    <w:p w:rsidR="00000000" w:rsidDel="00000000" w:rsidP="00000000" w:rsidRDefault="00000000" w:rsidRPr="00000000" w14:paraId="00000009">
      <w:pPr>
        <w:rPr/>
      </w:pPr>
      <w:r w:rsidDel="00000000" w:rsidR="00000000" w:rsidRPr="00000000">
        <w:rPr>
          <w:rtl w:val="0"/>
        </w:rPr>
        <w:t xml:space="preserve">Plánované aktivity zahŕňajú analýzu dostupných materiálov a obsahu, vytvorenie internetovej platformy COViR spolu so špecializovaným e-learningovým kurzom pre učiteľov a inštruktorov praktického odborného vzdelávania (s cieľom zlepšiť ich komunikačné kompetencie s využitím VR). Ďalšími prvkami bude testovanie riešení a následne vývoj predpokladov na overovanie a certifikáciu kompetencií (spolu s nástrojmi na hodnotenie). Konečným výsledkom projektu bude vypracovanie príručky pre skupinu školiteľov školiteľov o budovaní a rozvíjaní komunikačných kompetencií učiteľov s využitím riešení virtuálnej reality. Výstupy projektu chceme dosiahnuť v spolupráci s nasledujúcimi partnermi konzorcia: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 Výskumná sieť Łukasiewicz - Inštitút technológie využívania (Leader)</w:t>
      </w:r>
    </w:p>
    <w:p w:rsidR="00000000" w:rsidDel="00000000" w:rsidP="00000000" w:rsidRDefault="00000000" w:rsidRPr="00000000" w14:paraId="0000000C">
      <w:pPr>
        <w:rPr/>
      </w:pPr>
      <w:r w:rsidDel="00000000" w:rsidR="00000000" w:rsidRPr="00000000">
        <w:rPr>
          <w:rtl w:val="0"/>
        </w:rPr>
        <w:t xml:space="preserve">- EDITC Ltd (Cyprus)</w:t>
      </w:r>
    </w:p>
    <w:p w:rsidR="00000000" w:rsidDel="00000000" w:rsidP="00000000" w:rsidRDefault="00000000" w:rsidRPr="00000000" w14:paraId="0000000D">
      <w:pPr>
        <w:rPr/>
      </w:pPr>
      <w:r w:rsidDel="00000000" w:rsidR="00000000" w:rsidRPr="00000000">
        <w:rPr>
          <w:rtl w:val="0"/>
        </w:rPr>
        <w:t xml:space="preserve">- M.M.C. Management Center Ltd. (Cyprus)</w:t>
      </w:r>
    </w:p>
    <w:p w:rsidR="00000000" w:rsidDel="00000000" w:rsidP="00000000" w:rsidRDefault="00000000" w:rsidRPr="00000000" w14:paraId="0000000E">
      <w:pPr>
        <w:rPr/>
      </w:pPr>
      <w:r w:rsidDel="00000000" w:rsidR="00000000" w:rsidRPr="00000000">
        <w:rPr>
          <w:rtl w:val="0"/>
        </w:rPr>
        <w:t xml:space="preserve">- Kypriaki Etaireia Pistopoiisis Ltd. (Cyprus)</w:t>
      </w:r>
    </w:p>
    <w:p w:rsidR="00000000" w:rsidDel="00000000" w:rsidP="00000000" w:rsidRDefault="00000000" w:rsidRPr="00000000" w14:paraId="0000000F">
      <w:pPr>
        <w:rPr/>
      </w:pPr>
      <w:r w:rsidDel="00000000" w:rsidR="00000000" w:rsidRPr="00000000">
        <w:rPr>
          <w:rtl w:val="0"/>
        </w:rPr>
        <w:t xml:space="preserve">- SENSEWORKS (Grécko)</w:t>
      </w:r>
    </w:p>
    <w:p w:rsidR="00000000" w:rsidDel="00000000" w:rsidP="00000000" w:rsidRDefault="00000000" w:rsidRPr="00000000" w14:paraId="00000010">
      <w:pPr>
        <w:rPr/>
      </w:pPr>
      <w:r w:rsidDel="00000000" w:rsidR="00000000" w:rsidRPr="00000000">
        <w:rPr>
          <w:rtl w:val="0"/>
        </w:rPr>
        <w:t xml:space="preserve">- Helénska konfederácia obchodu a podnikania (Grécko)</w:t>
      </w:r>
    </w:p>
    <w:p w:rsidR="00000000" w:rsidDel="00000000" w:rsidP="00000000" w:rsidRDefault="00000000" w:rsidRPr="00000000" w14:paraId="00000011">
      <w:pPr>
        <w:rPr/>
      </w:pPr>
      <w:r w:rsidDel="00000000" w:rsidR="00000000" w:rsidRPr="00000000">
        <w:rPr>
          <w:rtl w:val="0"/>
        </w:rPr>
        <w:t xml:space="preserve">- Fundacion Equipo Humano (Španielsko)</w:t>
      </w:r>
    </w:p>
    <w:p w:rsidR="00000000" w:rsidDel="00000000" w:rsidP="00000000" w:rsidRDefault="00000000" w:rsidRPr="00000000" w14:paraId="00000012">
      <w:pPr>
        <w:rPr/>
      </w:pPr>
      <w:r w:rsidDel="00000000" w:rsidR="00000000" w:rsidRPr="00000000">
        <w:rPr>
          <w:rtl w:val="0"/>
        </w:rPr>
        <w:t xml:space="preserve">Projekt trvá od mája 2021 do konca apríla 2023. Doteraz sa uskutočnili dve nadnárodné stretnutia partnerov - fyzické v Nikózii (Cyprus) a online. Na týchto stretnutiach sa diskutovalo o predpokladoch a priebehu projektu. Projekt koordinuje zástupca inštitútu Dr. Andrzej Stępnikowski z Výskumného centra pre odborné vzdelávanie a inovačný manažment.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Pri vývoji COViR konzorcium využíva dostupné údaje a analýzy, ktoré vykonali rôzne centrá vrátane CEDEFOP - Európskeho centra pre rozvoj odborného vzdelávania (kde je koordinátor projektu Dr. Andrzej Stępnikowski zároveň členom siete odborníkov na odbornú prípravu). Analýzy poukazujú na zvýšený záujem o online odbornú prípravu a kurzy, ako aj o elektronické vzdelávanie od roku 2020, ku ktorému samozrejme prispela pandémia koronavírusu. Túto potrebu si uvedomila aj Európska komisia a rozhodla sa konať inovatívnym spôsobom vrátane podpory tohto projektu.</w:t>
      </w:r>
    </w:p>
    <w:p w:rsidR="00000000" w:rsidDel="00000000" w:rsidP="00000000" w:rsidRDefault="00000000" w:rsidRPr="00000000" w14:paraId="00000015">
      <w:pPr>
        <w:rPr/>
      </w:pPr>
      <w:r w:rsidDel="00000000" w:rsidR="00000000" w:rsidRPr="00000000">
        <w:rPr>
          <w:rtl w:val="0"/>
        </w:rPr>
        <w:t xml:space="preserve">Pritom výsledky výskumu z iných oblastí, ako je neuroveda alebo pedagogická a kognitívna psychológia, tiež ukázali, že vzdelávanie budúcnosti bude čoraz viac zahŕňať rozšírenú virtuálnu realitu, takzvaný Metaverse. Má to byť nový virtuálny svet poskytujúci takmer neobmedzený ekosystém na rozvoj vzdelávacích aktivít. Viac informácií a e-learningový kurz nájdete na https://covir.eu.</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