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40" w:before="240" w:line="360" w:lineRule="auto"/>
        <w:jc w:val="both"/>
        <w:rPr/>
      </w:pPr>
      <w:r w:rsidDel="00000000" w:rsidR="00000000" w:rsidRPr="00000000">
        <w:rPr>
          <w:rtl w:val="0"/>
        </w:rPr>
        <w:t xml:space="preserve">Dobré praktiky pri nákupe</w:t>
      </w:r>
    </w:p>
    <w:p w:rsidR="00000000" w:rsidDel="00000000" w:rsidP="00000000" w:rsidRDefault="00000000" w:rsidRPr="00000000" w14:paraId="00000002">
      <w:pPr>
        <w:spacing w:after="240" w:before="240" w:line="360" w:lineRule="auto"/>
        <w:jc w:val="both"/>
        <w:rPr/>
      </w:pPr>
      <w:r w:rsidDel="00000000" w:rsidR="00000000" w:rsidRPr="00000000">
        <w:rPr>
          <w:rtl w:val="0"/>
        </w:rPr>
        <w:t xml:space="preserve">Rozhodnutia, ktoré robíme pri nákupe, majú nepochybne vplyv nielen na zdravie spotrebiteľa, ale aj na životné prostredie. Existuje mnoho propagačných kampaní hovoriacich o tom, aké produkty treba vyberať a akými zásadami sa riadiť pri rozhodovaní o nákupe, či už ide o potraviny, nábytok, elektroniku alebo chemikálie.</w:t>
      </w:r>
    </w:p>
    <w:p w:rsidR="00000000" w:rsidDel="00000000" w:rsidP="00000000" w:rsidRDefault="00000000" w:rsidRPr="00000000" w14:paraId="00000003">
      <w:pPr>
        <w:spacing w:after="240" w:before="240" w:line="360" w:lineRule="auto"/>
        <w:jc w:val="both"/>
        <w:rPr/>
      </w:pPr>
      <w:r w:rsidDel="00000000" w:rsidR="00000000" w:rsidRPr="00000000">
        <w:rPr>
          <w:rtl w:val="0"/>
        </w:rPr>
        <w:t xml:space="preserve">Veľkou výhodou pre spotrebiteľov sú označenia hovoriace o certifikátoch, ktoré poskytujú informácie o tom, že daný produkt bol vyrobený ekologickým spôsobom. Avšak dobré praktiky v tejto oblasti sú oveľa viac ako len výber označených tovarov. Tu sú niektoré príklady zásad, ktorými by sme sa mali riadiť pri plánovaní a vykonávaní nákupov:</w:t>
      </w:r>
    </w:p>
    <w:p w:rsidR="00000000" w:rsidDel="00000000" w:rsidP="00000000" w:rsidRDefault="00000000" w:rsidRPr="00000000" w14:paraId="00000004">
      <w:pPr>
        <w:numPr>
          <w:ilvl w:val="0"/>
          <w:numId w:val="1"/>
        </w:numPr>
        <w:spacing w:after="0" w:afterAutospacing="0" w:before="240" w:line="360" w:lineRule="auto"/>
        <w:ind w:left="720" w:hanging="360"/>
      </w:pPr>
      <w:r w:rsidDel="00000000" w:rsidR="00000000" w:rsidRPr="00000000">
        <w:rPr>
          <w:rtl w:val="0"/>
        </w:rPr>
        <w:t xml:space="preserve">Tvorba nákupných zoznamov - to platí najmä o nákupe potravín. Zoznamy potrebných vecí nám umožnia sústrediť sa len na produkty, ktoré sú nevyhnutné, a vyhnúť sa zbytočným výdavkom. Tým sa tiež vyhneme zabudnutiu na akýkoľvek článok, za ktorým by sme museli znovu ísť do obchodu.</w:t>
      </w:r>
    </w:p>
    <w:p w:rsidR="00000000" w:rsidDel="00000000" w:rsidP="00000000" w:rsidRDefault="00000000" w:rsidRPr="00000000" w14:paraId="00000005">
      <w:pPr>
        <w:numPr>
          <w:ilvl w:val="0"/>
          <w:numId w:val="1"/>
        </w:numPr>
        <w:spacing w:after="0" w:afterAutospacing="0" w:before="0" w:beforeAutospacing="0" w:line="360" w:lineRule="auto"/>
        <w:ind w:left="720" w:hanging="360"/>
      </w:pPr>
      <w:r w:rsidDel="00000000" w:rsidR="00000000" w:rsidRPr="00000000">
        <w:rPr>
          <w:rtl w:val="0"/>
        </w:rPr>
        <w:t xml:space="preserve">Plánovanie s vopred, ale nie na oko - v každej domácnosti sú konkrétne produkty potrebné viac alebo menej, častejšie alebo zriedkavejšie, a preto je potrebné prispôsobiť svoje nákupy životnému štýlu domácností a tomu, čo jedia alebo čím sa používajú. Je dobré naplánovať jedlá na niekoľko dní vopred a kúpiť potrebné produkty počas jedného nákupu, avšak treba pri tom venovať pozornosť dátumom spotreby daných položiek. Ak plánujeme jedlá dopredu, je tiež dobré konzistentne sa držať svojich zámerov, aby zakúpený tovar neležal v chladničke príliš dlho.</w:t>
      </w:r>
    </w:p>
    <w:p w:rsidR="00000000" w:rsidDel="00000000" w:rsidP="00000000" w:rsidRDefault="00000000" w:rsidRPr="00000000" w14:paraId="00000006">
      <w:pPr>
        <w:numPr>
          <w:ilvl w:val="0"/>
          <w:numId w:val="1"/>
        </w:numPr>
        <w:spacing w:after="0" w:afterAutospacing="0" w:before="0" w:beforeAutospacing="0" w:line="360" w:lineRule="auto"/>
        <w:ind w:left="720" w:hanging="360"/>
      </w:pPr>
      <w:r w:rsidDel="00000000" w:rsidR="00000000" w:rsidRPr="00000000">
        <w:rPr>
          <w:rtl w:val="0"/>
        </w:rPr>
        <w:t xml:space="preserve">Pri nákupe si treba pamätať na viacnásobné tašky. Ak však budeme nútení kúpiť ďalšiu tašku, malo by sa ísť o papierovú, ktorá je oveľa ekologickejšia ako bežná plastová taška.</w:t>
      </w:r>
    </w:p>
    <w:p w:rsidR="00000000" w:rsidDel="00000000" w:rsidP="00000000" w:rsidRDefault="00000000" w:rsidRPr="00000000" w14:paraId="00000007">
      <w:pPr>
        <w:numPr>
          <w:ilvl w:val="0"/>
          <w:numId w:val="1"/>
        </w:numPr>
        <w:spacing w:after="0" w:afterAutospacing="0" w:before="0" w:beforeAutospacing="0" w:line="360" w:lineRule="auto"/>
        <w:ind w:left="720" w:hanging="360"/>
      </w:pPr>
      <w:r w:rsidDel="00000000" w:rsidR="00000000" w:rsidRPr="00000000">
        <w:rPr>
          <w:rtl w:val="0"/>
        </w:rPr>
        <w:t xml:space="preserve">Nadmerné balenie produktov je bohužiaľ častým javom na trhu. Výber položiek bez zbytočných krabíc alebo kartónov je nevyhnutne dobrá prax. Podobne s ovocím a zeleninou, ktoré sú často balené v nadmerných plastových taškách. Čím menej takýchto tašiek spotrebujeme, tým lepšie pre životné prostredie.</w:t>
      </w:r>
    </w:p>
    <w:p w:rsidR="00000000" w:rsidDel="00000000" w:rsidP="00000000" w:rsidRDefault="00000000" w:rsidRPr="00000000" w14:paraId="00000008">
      <w:pPr>
        <w:numPr>
          <w:ilvl w:val="0"/>
          <w:numId w:val="1"/>
        </w:numPr>
        <w:spacing w:after="0" w:afterAutospacing="0" w:before="0" w:beforeAutospacing="0" w:line="360" w:lineRule="auto"/>
        <w:ind w:left="720" w:hanging="360"/>
      </w:pPr>
      <w:r w:rsidDel="00000000" w:rsidR="00000000" w:rsidRPr="00000000">
        <w:rPr>
          <w:rtl w:val="0"/>
        </w:rPr>
        <w:t xml:space="preserve">Namiesto papierových utierok na udržiavanie poriadku v kuchyni je dobré používať viacnásobné utierky.</w:t>
      </w:r>
    </w:p>
    <w:p w:rsidR="00000000" w:rsidDel="00000000" w:rsidP="00000000" w:rsidRDefault="00000000" w:rsidRPr="00000000" w14:paraId="00000009">
      <w:pPr>
        <w:numPr>
          <w:ilvl w:val="0"/>
          <w:numId w:val="1"/>
        </w:numPr>
        <w:spacing w:after="0" w:afterAutospacing="0" w:before="0" w:beforeAutospacing="0" w:line="360" w:lineRule="auto"/>
        <w:ind w:left="720" w:hanging="360"/>
      </w:pPr>
      <w:r w:rsidDel="00000000" w:rsidR="00000000" w:rsidRPr="00000000">
        <w:rPr>
          <w:rtl w:val="0"/>
        </w:rPr>
        <w:t xml:space="preserve">Nápoje v vrátených fľašiach sú jednoznačne ekologickejšie ako tie vo plastových. Avšak najlepším riešením je kúpa filtrujúcej kanvice a pitie vody z kohútika - v takom prípade sa výroba zbytočných obalov v domácnosti výrazne zníži, najmä v letných mesiacoch.</w:t>
      </w:r>
    </w:p>
    <w:p w:rsidR="00000000" w:rsidDel="00000000" w:rsidP="00000000" w:rsidRDefault="00000000" w:rsidRPr="00000000" w14:paraId="0000000A">
      <w:pPr>
        <w:numPr>
          <w:ilvl w:val="0"/>
          <w:numId w:val="1"/>
        </w:numPr>
        <w:spacing w:after="0" w:afterAutospacing="0" w:before="0" w:beforeAutospacing="0" w:line="360" w:lineRule="auto"/>
        <w:ind w:left="720" w:hanging="360"/>
      </w:pPr>
      <w:r w:rsidDel="00000000" w:rsidR="00000000" w:rsidRPr="00000000">
        <w:rPr>
          <w:rtl w:val="0"/>
        </w:rPr>
        <w:t xml:space="preserve">Nábytok alebo iné drevené produkty označené certifikátom FSC alebo PEFC prispievajú k rozvoju udržateľnej politiky ťažby dreva. Je preto dôležité venovať pozornosť označeniu tovaru, nielen drevenému, pretože každý produkt môže niesť ekologické znaky.</w:t>
      </w:r>
    </w:p>
    <w:p w:rsidR="00000000" w:rsidDel="00000000" w:rsidP="00000000" w:rsidRDefault="00000000" w:rsidRPr="00000000" w14:paraId="0000000B">
      <w:pPr>
        <w:numPr>
          <w:ilvl w:val="0"/>
          <w:numId w:val="1"/>
        </w:numPr>
        <w:spacing w:after="240" w:before="0" w:beforeAutospacing="0" w:line="360" w:lineRule="auto"/>
        <w:ind w:left="720" w:hanging="360"/>
      </w:pPr>
      <w:r w:rsidDel="00000000" w:rsidR="00000000" w:rsidRPr="00000000">
        <w:rPr>
          <w:rtl w:val="0"/>
        </w:rPr>
        <w:t xml:space="preserve">Elektronické zariadenia predstavujú jednu z hlavných problémov v kategórii odpadov na celom svete. Ich počet sa zvyšuje a spotrebitelia stále častejšie vymieňajú funkčné zariadenia za novšie. Nákupy by mali byť premyslené s ohľadom na potrebu takýchto položiek. Zmiernenie konzumizmu pozitívne ovplyvní životné prostredie, ako aj ekonomickú situáciu samotných spotrebiteľov.</w:t>
      </w:r>
    </w:p>
    <w:p w:rsidR="00000000" w:rsidDel="00000000" w:rsidP="00000000" w:rsidRDefault="00000000" w:rsidRPr="00000000" w14:paraId="0000000C">
      <w:pPr>
        <w:spacing w:after="240" w:before="240" w:line="360" w:lineRule="auto"/>
        <w:jc w:val="both"/>
        <w:rPr/>
      </w:pPr>
      <w:r w:rsidDel="00000000" w:rsidR="00000000" w:rsidRPr="00000000">
        <w:rPr>
          <w:rtl w:val="0"/>
        </w:rPr>
        <w:t xml:space="preserve">Dôležitým prvkom, ktorý treba zdôrazniť, keď hovoríme o dobrých nákupných praktikách, je tiež nezanedbávať problém znečistenia životného prostredia a venovať pozornosť tomu, čo kupujeme a prečo. Samotné uplatňovanie a šírenie dobrých praktík je dôležitým prvkom vzdelávania spoločnosti, pretože čím viac spotrebiteľov začne zvážne pristupovať k otázkam nákupov, tým väčšie sú šance na dosiahnutie zelených, ekologických riešení budeme mať. </w:t>
      </w:r>
    </w:p>
    <w:p w:rsidR="00000000" w:rsidDel="00000000" w:rsidP="00000000" w:rsidRDefault="00000000" w:rsidRPr="00000000" w14:paraId="0000000D">
      <w:pPr>
        <w:spacing w:line="360" w:lineRule="auto"/>
        <w:jc w:val="both"/>
        <w:rPr/>
      </w:pPr>
      <w:r w:rsidDel="00000000" w:rsidR="00000000" w:rsidRPr="00000000">
        <w:rPr>
          <w:rtl w:val="0"/>
        </w:rPr>
      </w:r>
    </w:p>
    <w:sectPr>
      <w:headerReference r:id="rId6" w:type="default"/>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