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92774" w14:textId="7A89DE0E" w:rsidR="00F3529A" w:rsidRPr="00CF651C" w:rsidRDefault="00F3529A" w:rsidP="00CF651C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  <w:u w:val="single"/>
          <w:lang w:val="es-ES"/>
        </w:rPr>
      </w:pPr>
      <w:proofErr w:type="spellStart"/>
      <w:r w:rsidRPr="00CF651C">
        <w:rPr>
          <w:rFonts w:ascii="Times New Roman" w:hAnsi="Times New Roman" w:cs="Times New Roman"/>
          <w:sz w:val="40"/>
          <w:szCs w:val="40"/>
          <w:u w:val="single"/>
          <w:lang w:val="es-ES"/>
        </w:rPr>
        <w:t>Mestská</w:t>
      </w:r>
      <w:proofErr w:type="spellEnd"/>
      <w:r w:rsidRPr="00CF651C">
        <w:rPr>
          <w:rFonts w:ascii="Times New Roman" w:hAnsi="Times New Roman" w:cs="Times New Roman"/>
          <w:sz w:val="40"/>
          <w:szCs w:val="40"/>
          <w:u w:val="single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40"/>
          <w:szCs w:val="40"/>
          <w:u w:val="single"/>
          <w:lang w:val="es-ES"/>
        </w:rPr>
        <w:t>mobilita</w:t>
      </w:r>
      <w:proofErr w:type="spellEnd"/>
    </w:p>
    <w:p w14:paraId="1646E48C" w14:textId="1FAA660A" w:rsidR="00F3529A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Mestská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mobilita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prechádza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transformáciou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Práve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obyvatelia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mesta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budú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mať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vďaka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digitalizácii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urbanizácii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obrovský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vplyv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na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pripravované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zmeny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0F65B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Siete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mestskej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mobility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ekonomickým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sociálnym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motorom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mesta.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Zodpovedajú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presun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miliónov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ľudí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proofErr w:type="gramStart"/>
      <w:r w:rsidRPr="00B86A42">
        <w:rPr>
          <w:rFonts w:ascii="Times New Roman" w:hAnsi="Times New Roman" w:cs="Times New Roman"/>
          <w:sz w:val="24"/>
          <w:szCs w:val="24"/>
        </w:rPr>
        <w:t>práce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>,</w:t>
      </w:r>
      <w:r w:rsidR="00B86A42">
        <w:rPr>
          <w:rFonts w:ascii="Times New Roman" w:hAnsi="Times New Roman" w:cs="Times New Roman"/>
          <w:sz w:val="24"/>
          <w:szCs w:val="24"/>
        </w:rPr>
        <w:t xml:space="preserve">  </w:t>
      </w:r>
      <w:r w:rsidRPr="00B86A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86A42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spoločenské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podujatia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kultúrne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miesta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6A42">
        <w:rPr>
          <w:rFonts w:ascii="Times New Roman" w:hAnsi="Times New Roman" w:cs="Times New Roman"/>
          <w:sz w:val="24"/>
          <w:szCs w:val="24"/>
        </w:rPr>
        <w:t>späť</w:t>
      </w:r>
      <w:proofErr w:type="spellEnd"/>
      <w:r w:rsidRPr="00B86A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Prevážajú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tovar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odpad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Ich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rýchlosť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efektívnosť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dostupnosť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pozitívne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ovplyvňujú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kvalitu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rovnosť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mestského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života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4F63C9F" w14:textId="4502CBFD" w:rsidR="00F3529A" w:rsidRPr="000F65BE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však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rastú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v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dôsledku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toho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sa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zvyšujú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potreby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očakávania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ich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obyvateľov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Komunikačné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siete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infraštruktúra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nestíhajú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. V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dôsledku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toho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ľudia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žijúci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na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okraji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mesta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nemajú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rovnaký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prístup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k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príležitostiam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ležiacim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v centre mesta.</w:t>
      </w:r>
      <w:r w:rsidR="000F65B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na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celom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svete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preto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čelia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týmto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výzvam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Dieselové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autá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autobusy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nútené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ustúpiť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prepojeným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autonómnym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vozidlám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skútrom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Služby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zdieľaná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jazda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elektrické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električky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zase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začínajú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zlepšovať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mobilitu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v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okrajových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  <w:lang w:val="es-ES"/>
        </w:rPr>
        <w:t>oblastiach</w:t>
      </w:r>
      <w:proofErr w:type="spellEnd"/>
      <w:r w:rsidRPr="00CF651C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Samozrejme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, je to proces.</w:t>
      </w:r>
    </w:p>
    <w:p w14:paraId="3EEDC1C9" w14:textId="0659A0E3" w:rsidR="00F3529A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Tieto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zlepšenia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však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nebudú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stačiť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na uspokojenie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dopytu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ktorý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objavuje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r w:rsidR="00B2073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pred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sebou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ešte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dlhú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cestu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cieľ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poskytovať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mobilitu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ktorá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spĺňa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potreby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budúcich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desaťročí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.</w:t>
      </w:r>
      <w:r w:rsidR="000F6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Štyri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faktory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vedú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revolúcii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mestskej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mobilite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– a 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zvýšeným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očakávaniam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obyvateľov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.</w:t>
      </w:r>
    </w:p>
    <w:p w14:paraId="423023CC" w14:textId="77777777" w:rsidR="00F3529A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Prvým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vznik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megamiest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megaregiónov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V roku 1950 mali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iba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dve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svete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viac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miliónov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obyvateľov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Podľa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odhadov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do roku 2030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takýchto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miest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53.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Megamestá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tiež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spájajú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megaregiónov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Je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priam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úžasné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delta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Perlovej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rieky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región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Hongkong-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Shenzhen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-Guangzhou) v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Číne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celkovo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120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miliónov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obyvateľov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Naproti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tomu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Tokio, Istanbul, Sao Paulo,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Dillí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New York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srdcom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megaregiónov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desiatkami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miliónov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obyvateľov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.</w:t>
      </w:r>
    </w:p>
    <w:p w14:paraId="4BDA128A" w14:textId="77777777" w:rsidR="00F3529A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Tento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prináša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výzvy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exurbanizácia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nachádzajú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ďalej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lacnejšie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takže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obyvatelia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väčšinou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ľudia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nižšími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príjmami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Dopravné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obmedzenia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im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však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môžu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sťažiť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prístup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zamestnaniu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čo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prispieva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príjmovej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nerovnosti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Väčšia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populácia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znamená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aj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viac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vozidiel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znečistenia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čo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sťažuje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život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.</w:t>
      </w:r>
    </w:p>
    <w:p w14:paraId="08061246" w14:textId="660C3480" w:rsidR="00F3529A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Druhým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digitálna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konektivita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Technológie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4G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spôsobili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obrovské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zmeny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r w:rsidR="00571DB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F651C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preprave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ľudí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tovaru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zdrojov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vedomostí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Výsledkom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digitálna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konektivita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teraz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základom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našich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miest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jej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úloha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ešte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rásť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Ďalšia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fáza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tohto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vývoja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zahŕňať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siete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5G,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umelú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inteligenciu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telematiku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sledovanie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vozidiel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geolokačné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údaje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Tieto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faktory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budú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mať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následok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prepojené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autonómne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vozidlá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logistiku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dronov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všetko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podporované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lastRenderedPageBreak/>
        <w:t>inteligentnou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prepojenou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infraštruktúrou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Niektoré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už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túto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úroveň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dosiahli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Šanghaj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jedným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prvých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miest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využíva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technológiu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5G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svojej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sieti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inteligentných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vozidiel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ktorá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už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teraz dojazd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viac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kilometrov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.</w:t>
      </w:r>
    </w:p>
    <w:p w14:paraId="45C25E59" w14:textId="4A259BFE" w:rsidR="00F3529A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Tretím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smerovanie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udržateľnejšiemu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rozvoju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spotrebúvajú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viac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dve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tretiny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celosvetovo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spotrebovanej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elektriny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zodpovedajú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viac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70 %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celosvetových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emisií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CO2. S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rastom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populácie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budú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zvyšovať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aj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tieto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čísla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.</w:t>
      </w:r>
      <w:r w:rsidR="00E60C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Klimatické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zmeny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spôsobujú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zraniteľnejšie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voči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vážnym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otrasom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zemetrasenia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záplavy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Vedúci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predstavitelia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miest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reagujú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tieto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riziká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aj na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globálnu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klímu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problémy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rozvoja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plánoch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trvalo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udržateľného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rozvoja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uprednostňujú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mobilitu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>.</w:t>
      </w:r>
      <w:r w:rsidR="00E60C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Smerujú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nulovým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emisiám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využívaniu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obnoviteľných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zdrojov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energie.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Príkladom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Kodaň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ktorá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je na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ceste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stať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prvým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uhlíkovo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neutrálnym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hlavným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mestom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do roku 2025. Na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dosiahnutie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tohto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cieľa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dánske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hlavné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implementovalo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množstvo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iniciatív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mobility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vrátane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verejnej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dopravy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nulovými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emisiami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infraštruktúry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mikromobilitu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elektrické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skútre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CF651C">
        <w:rPr>
          <w:rFonts w:ascii="Times New Roman" w:hAnsi="Times New Roman" w:cs="Times New Roman"/>
          <w:sz w:val="24"/>
          <w:szCs w:val="24"/>
        </w:rPr>
        <w:t>bicykle</w:t>
      </w:r>
      <w:proofErr w:type="gramEnd"/>
      <w:r w:rsidRPr="00CF651C">
        <w:rPr>
          <w:rFonts w:ascii="Times New Roman" w:hAnsi="Times New Roman" w:cs="Times New Roman"/>
          <w:sz w:val="24"/>
          <w:szCs w:val="24"/>
        </w:rPr>
        <w:t>).</w:t>
      </w:r>
    </w:p>
    <w:p w14:paraId="4CAA6754" w14:textId="473A1EAE" w:rsidR="00F3529A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51C">
        <w:rPr>
          <w:rFonts w:ascii="Times New Roman" w:hAnsi="Times New Roman" w:cs="Times New Roman"/>
          <w:sz w:val="24"/>
          <w:szCs w:val="24"/>
        </w:rPr>
        <w:t>Štvrtým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faktorom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zelené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prepojené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zdieľané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autonómne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vozidlá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. Pilierom mestskej mobility boli doteraz benzínové či naftové autá a autobusy. Technologické inovácie, klimatické zmeny a meniace sa preferencie spotrebiteľov však priniesli elektrické a nízkouhlíkové vozidlá a autobusy na masový trh. Na obzore sú aj prepojené, elektrické autonómne vozidlá. </w:t>
      </w:r>
      <w:r w:rsidR="00466E5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651C">
        <w:rPr>
          <w:rFonts w:ascii="Times New Roman" w:hAnsi="Times New Roman" w:cs="Times New Roman"/>
          <w:sz w:val="24"/>
          <w:szCs w:val="24"/>
        </w:rPr>
        <w:t xml:space="preserve">K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septembru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2018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pracovalo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na vývoji autonómnych vozidiel 46 organizácií. Ekonomika zdieľania, mikromobilita a nové obchodné modely poistenia umožnili obyvateľom opustiť svoje autá v prospech spoľahlivých alternatív. Takéto zmeny by v konečnom dôsledku mohli viesť k vzniku budúcnosti, v ktorej sa autá využívajú len veľmi málo alebo vôbec, chodci získavajú späť centrum mesta a parkoviská sa menia na rekreačné miesta.</w:t>
      </w:r>
    </w:p>
    <w:p w14:paraId="36CD06DE" w14:textId="7C180083" w:rsidR="00032243" w:rsidRPr="00CF651C" w:rsidRDefault="00F3529A" w:rsidP="00CF65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51C">
        <w:rPr>
          <w:rFonts w:ascii="Times New Roman" w:hAnsi="Times New Roman" w:cs="Times New Roman"/>
          <w:sz w:val="24"/>
          <w:szCs w:val="24"/>
        </w:rPr>
        <w:t xml:space="preserve">Našťastie existuje veľa nových technológií, ktoré vám to môžu pomôcť. Aby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využili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svoj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potenciál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651C">
        <w:rPr>
          <w:rFonts w:ascii="Times New Roman" w:hAnsi="Times New Roman" w:cs="Times New Roman"/>
          <w:sz w:val="24"/>
          <w:szCs w:val="24"/>
        </w:rPr>
        <w:t>musia</w:t>
      </w:r>
      <w:proofErr w:type="spellEnd"/>
      <w:r w:rsidRPr="00CF651C">
        <w:rPr>
          <w:rFonts w:ascii="Times New Roman" w:hAnsi="Times New Roman" w:cs="Times New Roman"/>
          <w:sz w:val="24"/>
          <w:szCs w:val="24"/>
        </w:rPr>
        <w:t xml:space="preserve"> experimentovať s novými riešeniami a zároveň spravovať tie staré. Mestá sa tiež musia </w:t>
      </w:r>
      <w:r w:rsidRPr="005D6D10">
        <w:rPr>
          <w:rFonts w:ascii="Times New Roman" w:hAnsi="Times New Roman" w:cs="Times New Roman"/>
          <w:sz w:val="24"/>
          <w:szCs w:val="24"/>
        </w:rPr>
        <w:t xml:space="preserve">posunúť </w:t>
      </w:r>
      <w:r w:rsidR="00C72752" w:rsidRPr="005D6D10">
        <w:rPr>
          <w:rFonts w:ascii="Times New Roman" w:hAnsi="Times New Roman" w:cs="Times New Roman"/>
          <w:sz w:val="24"/>
          <w:szCs w:val="24"/>
        </w:rPr>
        <w:t>z</w:t>
      </w:r>
      <w:r w:rsidRPr="005D6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D10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="00C72752" w:rsidRPr="005D6D10">
        <w:rPr>
          <w:rFonts w:ascii="Times New Roman" w:hAnsi="Times New Roman" w:cs="Times New Roman"/>
          <w:sz w:val="24"/>
          <w:szCs w:val="24"/>
        </w:rPr>
        <w:t>á</w:t>
      </w:r>
      <w:proofErr w:type="spellStart"/>
      <w:r w:rsidRPr="005D6D10">
        <w:rPr>
          <w:rFonts w:ascii="Times New Roman" w:hAnsi="Times New Roman" w:cs="Times New Roman"/>
          <w:sz w:val="24"/>
          <w:szCs w:val="24"/>
        </w:rPr>
        <w:t>n</w:t>
      </w:r>
      <w:r w:rsidR="00C72752" w:rsidRPr="005D6D10">
        <w:rPr>
          <w:rFonts w:ascii="Times New Roman" w:hAnsi="Times New Roman" w:cs="Times New Roman"/>
          <w:sz w:val="24"/>
          <w:szCs w:val="24"/>
        </w:rPr>
        <w:t>ovania</w:t>
      </w:r>
      <w:proofErr w:type="spellEnd"/>
      <w:r w:rsidR="00706FB7" w:rsidRPr="005D6D1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06FB7" w:rsidRPr="005D6D10">
        <w:rPr>
          <w:rFonts w:ascii="Times New Roman" w:hAnsi="Times New Roman" w:cs="Times New Roman"/>
          <w:sz w:val="24"/>
          <w:szCs w:val="24"/>
        </w:rPr>
        <w:t>poskytovani</w:t>
      </w:r>
      <w:r w:rsidR="00C72752" w:rsidRPr="005D6D1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06FB7" w:rsidRPr="005D6D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služieb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vytvorenie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prostredia, v ktorom môže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prosperovať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inkluzívna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inteligentná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mobilita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>.</w:t>
      </w:r>
      <w:r w:rsidR="009E40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Mestá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ktorých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úloha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FB7" w:rsidRPr="00CF651C">
        <w:rPr>
          <w:rFonts w:ascii="Times New Roman" w:hAnsi="Times New Roman" w:cs="Times New Roman"/>
          <w:sz w:val="24"/>
          <w:szCs w:val="24"/>
        </w:rPr>
        <w:t>týmto</w:t>
      </w:r>
      <w:proofErr w:type="spellEnd"/>
      <w:r w:rsidR="00706FB7" w:rsidRPr="00CF651C">
        <w:rPr>
          <w:rFonts w:ascii="Times New Roman" w:hAnsi="Times New Roman" w:cs="Times New Roman"/>
          <w:sz w:val="24"/>
          <w:szCs w:val="24"/>
        </w:rPr>
        <w:t xml:space="preserve"> spôsobom vyvíja, poskytnú možnosti dopravy pre rastúcu populáciu – a splnia jednu z najväčších mestských výziev 21. storočia.</w:t>
      </w:r>
    </w:p>
    <w:sectPr w:rsidR="00032243" w:rsidRPr="00CF6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243"/>
    <w:rsid w:val="00032243"/>
    <w:rsid w:val="000F65BE"/>
    <w:rsid w:val="0033660F"/>
    <w:rsid w:val="00450C3E"/>
    <w:rsid w:val="00466E54"/>
    <w:rsid w:val="00571DBB"/>
    <w:rsid w:val="005D6D10"/>
    <w:rsid w:val="00706FB7"/>
    <w:rsid w:val="009E40E1"/>
    <w:rsid w:val="00B20739"/>
    <w:rsid w:val="00B86A42"/>
    <w:rsid w:val="00C72752"/>
    <w:rsid w:val="00CF651C"/>
    <w:rsid w:val="00E60C08"/>
    <w:rsid w:val="00F3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EA43E"/>
  <w15:chartTrackingRefBased/>
  <w15:docId w15:val="{2C6A2D57-8B96-4441-9698-7CDBDD90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Ubuntu" w:eastAsiaTheme="minorHAnsi" w:hAnsi="Ubuntu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735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 Tovmasyan</dc:creator>
  <cp:keywords/>
  <dc:description/>
  <cp:lastModifiedBy>Karabinošová, K. (Klaudia)</cp:lastModifiedBy>
  <cp:revision>14</cp:revision>
  <dcterms:created xsi:type="dcterms:W3CDTF">2023-02-21T12:03:00Z</dcterms:created>
  <dcterms:modified xsi:type="dcterms:W3CDTF">2023-03-06T20:17:00Z</dcterms:modified>
</cp:coreProperties>
</file>