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360" w:lineRule="auto"/>
        <w:ind w:firstLine="1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89. Sociální inovace jako nástroj pro budování kompetencí v oblasti podnikání a vedení studentů</w:t>
      </w:r>
    </w:p>
    <w:p w:rsidR="00000000" w:rsidDel="00000000" w:rsidP="00000000" w:rsidRDefault="00000000" w:rsidRPr="00000000" w14:paraId="00000002">
      <w:pPr>
        <w:spacing w:before="351" w:line="360" w:lineRule="auto"/>
        <w:ind w:left="10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Bc. Tibor Teodor Lachkovič | 2. 10. 2022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21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Sociální inovace jsou dnes celosvětově rozšířeným konceptem v Číně a Saúdské Arábii i na dalších kontinentech. I na Slovensku známe sociálně inovativní podniky, které zlepšují své okolí a posilují komunitu občanů, jejíž jsou součástí. Právě tyto prvky sociálního podnikání a inovací mohou mít pozitivní dopad na neformální vzdělávání mládeže v oblasti jejich měkkých dovedností a leadershipu.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21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současné době věnují akademičtí výzkumníci a tvůrci politik pozornost sociálním inovacím, jejichž cílem je boj proti environmentálním a sociálním problémům. Zejména pokud jde o ty, které se snaží řešit nedokonalosti ve zdravotnictví, vzdělávání nebo nezaměstnanosti. Faktory, které jsou ovlivněny ekonomickými krizemi.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Předpokládejme, že bychom chtěli charakterizovat podnikání v oblasti sociálních inovací. V takovém případě se zaměříme na podniky, které splňují tři požadavky: řeší sociální problém společnosti, vytvářejí nové sociální vztahy a zároveň vytvářejí cestu k institucionálnímu posílení společnosti tak, aby mohla změnit obvyklé procesy, jimiž sociální problém vzniká.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21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Tyto aspekty sociálních inovací inspirují mladé lidi k dosažení jejich cílů a zároveň pomáhají jejich komunitě. Tato inspirace může být hlavním faktorem při získávání nových znalostí, zkušeností a vůdčích dovedností. V této fázi pomáhají mladým lidem rozvíjet se a profilovat stále populárnější inkubační programy.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0" w:right="112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8" w:type="default"/>
          <w:pgSz w:h="16840" w:w="11920" w:orient="portrait"/>
          <w:pgMar w:bottom="280" w:top="1380" w:left="1340" w:right="134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Mezinárodní vzdělávací a inkubační program Social Impact Award přichází v roce 2021 se studií, která tvrdí, že 70,7 % účastníků z 26 zemí je po absolvování programu sociálních inovací lépe připraveno na svou kariéru. Program jim pomohl s profilací.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Takové programy jsou způsobem neformálního vzdělávání, který modeluje nápady mladých lidí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0" w:right="115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fungujících sociálních inovací. Proces této transformace přináší několik kompetencí, které studenti kromě budování fiktivní firmy získávají, aby pomohli svému okolí se sociální či ekonomickou krizí, ekologickými problémy nebo nedostatky v oblasti kultury, vzdělávání, výchovy či zdravotní péče.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0" w:right="115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Přestože pojem sociální inovace známe již od konce 19. století, stále tyto modely při výuce nepoužíváme.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Budování základních dovedností v oblasti podnikání nebo vedení lidí je standardní součástí výuky na středních školách.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0" w:right="115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Sociální inovace v podnikání jsou vhodným tématem, které můžeme probírat v hodinách ekonomie, managementu, aplikované ekonomie nebo etické výchovy. Se studenty tak můžeme otevřít problematiku podnikání, života ve společnosti, ale také reflektovat aktuální dění a názory na ně. Vedení je v mnoha případech schopnost ovlivňovat ostatní k dosažení cílů. Tito lídři se snaží budovat kapacity a posilovat své okolí k dosažení individuálních cílů.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Na tom je postaven koncept sociální inovace, kterým se jedinec snaží pomoci svému projektu nebo firmě.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0" w:right="115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Úkoly v této oblasti mohou vytvářet pozitivní podněty, které pomáhají motivovat studenty k zásadním krokům při řešení aktuálních problémů a k převzetí odpovědnosti za tato řešení. A to je pravá podstata leadershipu.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20" w:orient="portrait"/>
      <w:pgMar w:bottom="280" w:top="1360" w:left="1340" w:right="13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MT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Nowak, I., and Raffaelli, P. 2022.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interconnected influences of institutional and social embeddedness on processes of social innovation: A Polanyian perspective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London, UK: Taylor &amp; Francis Group. Cheltenham, UK: Edward Elgar Publishing.</w:t>
      </w:r>
    </w:p>
  </w:footnote>
  <w:footnote w:id="1"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Moulaert, F., and D. MacCallum. 2019. Advanced Introduction To Social Innovation.</w:t>
      </w:r>
    </w:p>
  </w:footnote>
  <w:footnote w:id="2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Global Impact Report 2021. 2021. Vienna, Austria: Social Impact Award. Available at: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https://socialimpactaward.net/about/impact-report/</w:t>
      </w:r>
    </w:p>
  </w:footnote>
  <w:footnote w:id="3"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Bulut, C., Eren, H., Seckin Halac, D. 2013. Social Innovation and Psychometric Analysis. Yasar, Turkey: Elsevier Ltd.</w:t>
      </w:r>
    </w:p>
  </w:footnote>
  <w:footnote w:id="4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HUGHES, Roger; GINNETT, Robert C.; CURPHY, Gordon J. Leadership. Public Health Nutrition, 1993, 12.8: 1029.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widowControl w:val="1"/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0" w:lineRule="auto"/>
      <w:ind w:left="100" w:right="118"/>
      <w:jc w:val="both"/>
    </w:pPr>
    <w:rPr>
      <w:sz w:val="52"/>
      <w:szCs w:val="52"/>
    </w:rPr>
  </w:style>
  <w:style w:type="paragraph" w:styleId="Normln" w:default="1">
    <w:name w:val="Normal"/>
    <w:qFormat w:val="1"/>
    <w:rPr>
      <w:rFonts w:ascii="Arial MT" w:cs="Arial MT" w:eastAsia="Arial MT" w:hAnsi="Arial MT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kladntext">
    <w:name w:val="Body Text"/>
    <w:basedOn w:val="Normln"/>
    <w:uiPriority w:val="1"/>
    <w:qFormat w:val="1"/>
  </w:style>
  <w:style w:type="paragraph" w:styleId="Nzev">
    <w:name w:val="Title"/>
    <w:basedOn w:val="Normln"/>
    <w:uiPriority w:val="10"/>
    <w:qFormat w:val="1"/>
    <w:pPr>
      <w:spacing w:before="60"/>
      <w:ind w:left="100" w:right="118"/>
      <w:jc w:val="both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 w:val="1"/>
  </w:style>
  <w:style w:type="paragraph" w:styleId="TableParagraph" w:customStyle="1">
    <w:name w:val="Table Paragraph"/>
    <w:basedOn w:val="Normln"/>
    <w:uiPriority w:val="1"/>
    <w:qFormat w:val="1"/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F11848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 w:val="1"/>
    <w:rsid w:val="00F11848"/>
    <w:rPr>
      <w:rFonts w:ascii="Arial MT" w:cs="Arial MT" w:eastAsia="Arial MT" w:hAnsi="Arial MT"/>
      <w:sz w:val="20"/>
      <w:szCs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sid w:val="00F11848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ysIUe4+DUjeBL/LbYkII8e1SA==">CgMxLjA4AHIhMWRQYkFYRDdFeWFjNTEyVV9RRjRubzB3bkV5Z0xaRHA5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2023-02-22T12:21:00Z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f8f50782cbc5c145c6c9f09c30d5be58311f624b33b226988906614acc8e22df</vt:lpwstr>
  </property>
</Properties>
</file>