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72878F" w14:textId="77777777" w:rsidR="006F0ACA" w:rsidRPr="006F0ACA" w:rsidRDefault="006F0ACA" w:rsidP="006F0ACA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F0ACA">
        <w:rPr>
          <w:rFonts w:ascii="Arial" w:hAnsi="Arial" w:cs="Arial"/>
          <w:b/>
          <w:bCs/>
          <w:sz w:val="24"/>
          <w:szCs w:val="24"/>
        </w:rPr>
        <w:t>Ekologia w produkcji</w:t>
      </w:r>
    </w:p>
    <w:p w14:paraId="19C760BA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p w14:paraId="10D68901" w14:textId="77777777" w:rsidR="006F0ACA" w:rsidRPr="006F0ACA" w:rsidRDefault="006F0ACA" w:rsidP="006F0ACA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F0ACA">
        <w:rPr>
          <w:rFonts w:ascii="Arial" w:hAnsi="Arial" w:cs="Arial"/>
          <w:b/>
          <w:bCs/>
          <w:sz w:val="24"/>
          <w:szCs w:val="24"/>
        </w:rPr>
        <w:t xml:space="preserve">Przemysł przetwórczy jest w dużej mierze odpowiedzialny za nadmierne zużycie wody oraz energii, a także za znaczącą ilość emisji CO2. Celem ekologicznej produkcji jest zwiększenie efektywności firm, zmniejszając przy tym zużycie materiałów, a także ograniczając emisje szkodliwych substancji. Na szczęście działania ekologiczne w firmach są praktykowane na coraz większą skalę i przynoszą pozytywne rezultaty zarówno dla środowiska jak i dla pracowników. </w:t>
      </w:r>
    </w:p>
    <w:p w14:paraId="11529F24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p w14:paraId="29AFEF43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 xml:space="preserve">Największe możliwości szerzenia dobrych praktyk w produkcji mają przedsiębiorcy, dlatego to właśnie oni powinni wprowadzać w swoich fabrykach ekologiczne zasady zarówno na poziomie produkcyjnym jak i pracowniczym. </w:t>
      </w:r>
    </w:p>
    <w:p w14:paraId="5D7AA63E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p w14:paraId="45488E9C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Istnieje szereg ekologicznych rozwiązań, które właściciele firm mogą wdrażać w życie. Widoczną i znaczącą zmianą jest korzystanie z odnawialnych źródeł energii, a co za tym idzie zmniejszanie emisji gazów cieplarnianych, a także korzystanie z nowoczesnych technologii i rozwiązań ekologicznych w kwestii oszczędzania wody – zbieranie wód opadowych, czy inwestowanie w oczyszczalnie ścieków.</w:t>
      </w:r>
    </w:p>
    <w:p w14:paraId="0B93DAB4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p w14:paraId="4239F1AC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Jak w przypadku każdego sektora, istotne jest poddanie szczegółowej analizie poszczególnych etapów produkcji, a następnie dostosowanie do nich przyjaznych dla środowiska metod działania. Dążenie do statusu „zielonego” przedsiębiorstwa wymaga wdrażania ekologicznych rozwiązań na wielu płaszczyznach – od produkcji opakowań, do której można wykorzystać materiały pochodzące z recyklingu, przez transport, który odpowiednio zorganizowany może być mniej emisyjny, po prace poszczególnych osób, które wykonując swoje codzienne obowiązki mogą korzystać z ekologicznych rozwiązań.</w:t>
      </w:r>
    </w:p>
    <w:p w14:paraId="43F93BDC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p w14:paraId="4B7A41BC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Do podstawowych dobrych praktyk w sektorze produkcyjnym należą:</w:t>
      </w:r>
    </w:p>
    <w:p w14:paraId="2C38A8D5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Zamontowanie paneli fotowoltaicznych;</w:t>
      </w:r>
    </w:p>
    <w:p w14:paraId="14B1BD90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Korzystanie z materiałów pochodzących z recyklingu;</w:t>
      </w:r>
    </w:p>
    <w:p w14:paraId="01C1EA0C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Udostępnianie pojemników do segregacji śmieci;</w:t>
      </w:r>
    </w:p>
    <w:p w14:paraId="073C92B3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Korzystanie z energooszczędnego sprzętu (żarówki LED);</w:t>
      </w:r>
    </w:p>
    <w:p w14:paraId="39D48352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Dokumentacja w formie elektronicznej;</w:t>
      </w:r>
    </w:p>
    <w:p w14:paraId="28BEA44B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Montowanie filtrów do wody;</w:t>
      </w:r>
    </w:p>
    <w:p w14:paraId="34B18EB0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Montowanie suszarek do rąk;</w:t>
      </w:r>
    </w:p>
    <w:p w14:paraId="1ABBCDAE" w14:textId="77777777" w:rsidR="006F0ACA" w:rsidRPr="006F0ACA" w:rsidRDefault="006F0ACA" w:rsidP="006F0ACA">
      <w:pPr>
        <w:pStyle w:val="Akapitzlist"/>
        <w:numPr>
          <w:ilvl w:val="0"/>
          <w:numId w:val="1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Umieszczanie roślin w miejscu pracy;</w:t>
      </w:r>
    </w:p>
    <w:p w14:paraId="31CE5A96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p w14:paraId="5476062E" w14:textId="77777777" w:rsidR="006F0ACA" w:rsidRPr="006F0ACA" w:rsidRDefault="006F0ACA" w:rsidP="006F0ACA">
      <w:pPr>
        <w:spacing w:line="360" w:lineRule="auto"/>
        <w:rPr>
          <w:rFonts w:ascii="Arial" w:hAnsi="Arial" w:cs="Arial"/>
          <w:sz w:val="24"/>
          <w:szCs w:val="24"/>
        </w:rPr>
      </w:pPr>
      <w:r w:rsidRPr="006F0ACA">
        <w:rPr>
          <w:rFonts w:ascii="Arial" w:hAnsi="Arial" w:cs="Arial"/>
          <w:sz w:val="24"/>
          <w:szCs w:val="24"/>
        </w:rPr>
        <w:t>Dodatkowym elementem, bez którego trudno o wprowadzanie dobrych praktyk jest edukacja ekologiczna – czynnik niezbędny w każdej dziedzinie. Zwracanie uwagi na problem klimatyczny, zachęcanie do korzystania z udostępnionych ekologicznych rozwiązań jest nieodzowną częścią dążenia do osiągnięcia „zielonego” sektora produkcyjnego.</w:t>
      </w:r>
    </w:p>
    <w:p w14:paraId="6EDC0402" w14:textId="2146D3F4" w:rsidR="00BC3A65" w:rsidRPr="006F0ACA" w:rsidRDefault="00BC3A65" w:rsidP="006F0ACA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6F0ACA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E0E48" w14:textId="77777777" w:rsidR="00516C30" w:rsidRDefault="00516C30" w:rsidP="003C513B">
      <w:pPr>
        <w:spacing w:after="0" w:line="240" w:lineRule="auto"/>
      </w:pPr>
      <w:r>
        <w:separator/>
      </w:r>
    </w:p>
  </w:endnote>
  <w:endnote w:type="continuationSeparator" w:id="0">
    <w:p w14:paraId="3E5C0977" w14:textId="77777777" w:rsidR="00516C30" w:rsidRDefault="00516C30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BA44E8" w14:textId="77777777" w:rsidR="00516C30" w:rsidRDefault="00516C30" w:rsidP="003C513B">
      <w:pPr>
        <w:spacing w:after="0" w:line="240" w:lineRule="auto"/>
      </w:pPr>
      <w:r>
        <w:separator/>
      </w:r>
    </w:p>
  </w:footnote>
  <w:footnote w:type="continuationSeparator" w:id="0">
    <w:p w14:paraId="794540EE" w14:textId="77777777" w:rsidR="00516C30" w:rsidRDefault="00516C30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0"/>
  </w:num>
  <w:num w:numId="2" w16cid:durableId="696547362">
    <w:abstractNumId w:val="4"/>
  </w:num>
  <w:num w:numId="3" w16cid:durableId="1869222873">
    <w:abstractNumId w:val="8"/>
  </w:num>
  <w:num w:numId="4" w16cid:durableId="765223711">
    <w:abstractNumId w:val="5"/>
  </w:num>
  <w:num w:numId="5" w16cid:durableId="1859393560">
    <w:abstractNumId w:val="7"/>
  </w:num>
  <w:num w:numId="6" w16cid:durableId="12462334">
    <w:abstractNumId w:val="2"/>
  </w:num>
  <w:num w:numId="7" w16cid:durableId="1699433921">
    <w:abstractNumId w:val="6"/>
  </w:num>
  <w:num w:numId="8" w16cid:durableId="579145953">
    <w:abstractNumId w:val="3"/>
  </w:num>
  <w:num w:numId="9" w16cid:durableId="890191826">
    <w:abstractNumId w:val="1"/>
  </w:num>
  <w:num w:numId="10" w16cid:durableId="133079193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07859"/>
    <w:rsid w:val="00126CA9"/>
    <w:rsid w:val="002C2DDA"/>
    <w:rsid w:val="00380DC2"/>
    <w:rsid w:val="003C513B"/>
    <w:rsid w:val="004071BA"/>
    <w:rsid w:val="0041227E"/>
    <w:rsid w:val="004561EB"/>
    <w:rsid w:val="00516C30"/>
    <w:rsid w:val="0052608F"/>
    <w:rsid w:val="00537297"/>
    <w:rsid w:val="005E0AD1"/>
    <w:rsid w:val="006F0ACA"/>
    <w:rsid w:val="00701A65"/>
    <w:rsid w:val="00750138"/>
    <w:rsid w:val="0086458A"/>
    <w:rsid w:val="009647AF"/>
    <w:rsid w:val="00A522DA"/>
    <w:rsid w:val="00BC3A65"/>
    <w:rsid w:val="00BE2595"/>
    <w:rsid w:val="00BF196C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340</Words>
  <Characters>2040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2023-03-01T23:11:00Z</dcterms:created>
  <dcterms:modified xsi:type="dcterms:W3CDTF">2023-03-01T23:11:00Z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