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2E25FE" w14:textId="77777777" w:rsidR="00274104" w:rsidRPr="00274104" w:rsidRDefault="00274104" w:rsidP="00274104">
      <w:pPr>
        <w:spacing w:line="360" w:lineRule="auto"/>
        <w:rPr>
          <w:rFonts w:ascii="Arial" w:hAnsi="Arial" w:cs="Arial"/>
          <w:sz w:val="24"/>
          <w:szCs w:val="24"/>
        </w:rPr>
      </w:pPr>
      <w:r w:rsidRPr="00274104">
        <w:rPr>
          <w:rFonts w:ascii="Arial" w:hAnsi="Arial" w:cs="Arial"/>
          <w:b/>
          <w:bCs/>
          <w:sz w:val="24"/>
          <w:szCs w:val="24"/>
        </w:rPr>
        <w:t>Recykling i gospodarka odpadami</w:t>
      </w:r>
    </w:p>
    <w:p w14:paraId="5BFE7125" w14:textId="77777777" w:rsidR="00274104" w:rsidRDefault="00274104" w:rsidP="00274104">
      <w:pPr>
        <w:spacing w:line="360" w:lineRule="auto"/>
        <w:rPr>
          <w:rFonts w:ascii="Arial" w:hAnsi="Arial" w:cs="Arial"/>
          <w:sz w:val="24"/>
          <w:szCs w:val="24"/>
        </w:rPr>
      </w:pPr>
      <w:r w:rsidRPr="00274104">
        <w:rPr>
          <w:rFonts w:ascii="Arial" w:hAnsi="Arial" w:cs="Arial"/>
          <w:sz w:val="24"/>
          <w:szCs w:val="24"/>
        </w:rPr>
        <w:br/>
        <w:t>Recykling i gospodarka odpadami to jedne z najważniejszych kwestii, z jakimi musi zmierzyć się nasza planeta. Wraz z rosnącym poziomem konsumpcji i produkcji, ilość odpadów, które wytwarzamy, również rośnie. Aby zapewnić zrównoważoną przyszłość dla naszej planety, musimy zmienić nasze podejście do odpadów i zacząć je traktować jako surowce, które można ponownie wykorzystać, a nie jako śmieci, które należy po prostu usunąć.</w:t>
      </w:r>
    </w:p>
    <w:p w14:paraId="31533BA5" w14:textId="77777777" w:rsidR="00274104" w:rsidRDefault="00274104" w:rsidP="00274104">
      <w:pPr>
        <w:spacing w:line="360" w:lineRule="auto"/>
        <w:rPr>
          <w:rFonts w:ascii="Arial" w:hAnsi="Arial" w:cs="Arial"/>
          <w:sz w:val="24"/>
          <w:szCs w:val="24"/>
        </w:rPr>
      </w:pPr>
      <w:r w:rsidRPr="00274104">
        <w:rPr>
          <w:rFonts w:ascii="Arial" w:hAnsi="Arial" w:cs="Arial"/>
          <w:sz w:val="24"/>
          <w:szCs w:val="24"/>
        </w:rPr>
        <w:br/>
        <w:t>Jedną z najlepszych praktyk w zakresie recyklingu i gospodarki odpadami jest segregacja odpadów w domu. Poprzez oddzielanie odpadów organicznych, papieru, plastiku, szkła i metalu, możemy znacznie zwiększyć ich potencjał do recyklingu. To proste działanie może mieć ogromny wpływ na środowisko i pomóc zmniejszyć ilość odpadów, które trafiają do składowisk.</w:t>
      </w:r>
    </w:p>
    <w:p w14:paraId="0FCF9C22" w14:textId="72C2AC27" w:rsidR="00274104" w:rsidRDefault="00274104" w:rsidP="00274104">
      <w:pPr>
        <w:spacing w:line="360" w:lineRule="auto"/>
        <w:rPr>
          <w:rFonts w:ascii="Arial" w:hAnsi="Arial" w:cs="Arial"/>
          <w:sz w:val="24"/>
          <w:szCs w:val="24"/>
        </w:rPr>
      </w:pPr>
      <w:r w:rsidRPr="00274104">
        <w:rPr>
          <w:rFonts w:ascii="Arial" w:hAnsi="Arial" w:cs="Arial"/>
          <w:sz w:val="24"/>
          <w:szCs w:val="24"/>
        </w:rPr>
        <w:br/>
        <w:t>Kolejną ważną praktyką jest redukcja odpadów, poprzez ograniczenie ilości produktów, które kupujemy i wytwarzamy. Możemy to zrobić, poprzez wybieranie produktów, które mają dłuższy okres użytkowania, a także poprzez unikanie opakowań, które są niepotrzebnie zbędne.</w:t>
      </w:r>
    </w:p>
    <w:p w14:paraId="288E3637" w14:textId="77777777" w:rsidR="00274104" w:rsidRDefault="00274104" w:rsidP="00274104">
      <w:pPr>
        <w:spacing w:line="360" w:lineRule="auto"/>
        <w:rPr>
          <w:rFonts w:ascii="Arial" w:hAnsi="Arial" w:cs="Arial"/>
          <w:sz w:val="24"/>
          <w:szCs w:val="24"/>
        </w:rPr>
      </w:pPr>
      <w:r w:rsidRPr="00274104">
        <w:rPr>
          <w:rFonts w:ascii="Arial" w:hAnsi="Arial" w:cs="Arial"/>
          <w:sz w:val="24"/>
          <w:szCs w:val="24"/>
        </w:rPr>
        <w:br/>
        <w:t>W miejscach pracy i na uczelniach również można wprowadzić dobre praktyki recyklingu i gospodarki odpadami. Może to polegać na zachęcaniu pracowników i studentów do segregacji odpadów, a także na wprowadzeniu programów, które zachęcają do redukcji odpadów i recyklingu.</w:t>
      </w:r>
      <w:r w:rsidRPr="00274104">
        <w:rPr>
          <w:rFonts w:ascii="Arial" w:hAnsi="Arial" w:cs="Arial"/>
          <w:sz w:val="24"/>
          <w:szCs w:val="24"/>
        </w:rPr>
        <w:br/>
        <w:t>Rządy również mogą wprowadzić polityki i regulacje, które zachęcają do recyklingu i gospodarki odpadami. Mogą to być np. opłaty za wywóz odpadów, które zachęcają do ograniczania ilości produkowanych odpadów, a także programy wsparcia dla przedsiębiorstw, które chcą wprowadzać bardziej zrównoważone praktyki w zakresie recyklingu i gospodarki odpadami.</w:t>
      </w:r>
    </w:p>
    <w:p w14:paraId="3CAB4E6B" w14:textId="77777777" w:rsidR="00274104" w:rsidRDefault="00274104" w:rsidP="00274104">
      <w:pPr>
        <w:spacing w:line="360" w:lineRule="auto"/>
        <w:rPr>
          <w:rFonts w:ascii="Arial" w:hAnsi="Arial" w:cs="Arial"/>
          <w:sz w:val="24"/>
          <w:szCs w:val="24"/>
        </w:rPr>
      </w:pPr>
      <w:r w:rsidRPr="00274104">
        <w:rPr>
          <w:rFonts w:ascii="Arial" w:hAnsi="Arial" w:cs="Arial"/>
          <w:sz w:val="24"/>
          <w:szCs w:val="24"/>
        </w:rPr>
        <w:lastRenderedPageBreak/>
        <w:br/>
        <w:t>Kluczowym elementem udanej gospodarki odpadami jest edukacja społeczeństwa. Ludzie muszą być świadomi, dlaczego recykling i gospodarka odpadami są ważne i jak mogą przyczynić się do ochrony środowiska. Można to osiągnąć poprzez prowadzenie kampanii informacyjnych, a także wprowadzenie programów edukacyjnych w szkołach i uniwersytetach.</w:t>
      </w:r>
    </w:p>
    <w:p w14:paraId="1F746036" w14:textId="6123FCEF" w:rsidR="00274104" w:rsidRPr="00274104" w:rsidRDefault="00274104" w:rsidP="00274104">
      <w:pPr>
        <w:spacing w:line="360" w:lineRule="auto"/>
        <w:rPr>
          <w:rFonts w:ascii="Arial" w:hAnsi="Arial" w:cs="Arial"/>
          <w:sz w:val="24"/>
          <w:szCs w:val="24"/>
        </w:rPr>
      </w:pPr>
      <w:r w:rsidRPr="00274104">
        <w:rPr>
          <w:rFonts w:ascii="Arial" w:hAnsi="Arial" w:cs="Arial"/>
          <w:sz w:val="24"/>
          <w:szCs w:val="24"/>
        </w:rPr>
        <w:br/>
        <w:t>Na koniec warto zaznaczyć, że recykling i gospodarka odpadami to nie tylko obowiązek moralny, ale także korzystne dla naszego portfela. Ponowne wykorzystywanie surowców jest tańsze niż wydobywanie nowych, a także może stworzyć nowe miejsca pracy w sektorze recyklingu i gospodarki odpadami.</w:t>
      </w:r>
      <w:r w:rsidRPr="00274104">
        <w:rPr>
          <w:rFonts w:ascii="Arial" w:hAnsi="Arial" w:cs="Arial"/>
          <w:sz w:val="24"/>
          <w:szCs w:val="24"/>
        </w:rPr>
        <w:br/>
        <w:t>Nasuwa się zatem wniosek, że recykling i gospodarka odpadami to kluczowe kwestie, z którymi musi zmierzyć się nasza planeta. Aby zapewnić zrównoważoną przyszłość, musimy zmienić nasze podejście do odpadów i traktować je jako surowce, które można ponownie wykorzystać. Poprzez wprowadzanie dobrych praktyk w domach, miejscach pracy, na uczelniach, a także przez rządy i edukację społeczeństwa, możemy znacznie zwiększyć poziom recyklingu i gospodarki odpadami, a także zapewnić zrównoważoną przyszłość dla naszej planety.</w:t>
      </w:r>
    </w:p>
    <w:p w14:paraId="6EDC0402" w14:textId="2146D3F4" w:rsidR="00BC3A65" w:rsidRPr="00274104" w:rsidRDefault="00BC3A65" w:rsidP="00274104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274104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5DF669" w14:textId="77777777" w:rsidR="00E8401B" w:rsidRDefault="00E8401B" w:rsidP="003C513B">
      <w:pPr>
        <w:spacing w:after="0" w:line="240" w:lineRule="auto"/>
      </w:pPr>
      <w:r>
        <w:separator/>
      </w:r>
    </w:p>
  </w:endnote>
  <w:endnote w:type="continuationSeparator" w:id="0">
    <w:p w14:paraId="0E5876CB" w14:textId="77777777" w:rsidR="00E8401B" w:rsidRDefault="00E8401B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7C43AA" w14:textId="77777777" w:rsidR="00E8401B" w:rsidRDefault="00E8401B" w:rsidP="003C513B">
      <w:pPr>
        <w:spacing w:after="0" w:line="240" w:lineRule="auto"/>
      </w:pPr>
      <w:r>
        <w:separator/>
      </w:r>
    </w:p>
  </w:footnote>
  <w:footnote w:type="continuationSeparator" w:id="0">
    <w:p w14:paraId="2A341448" w14:textId="77777777" w:rsidR="00E8401B" w:rsidRDefault="00E8401B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DF0296"/>
    <w:multiLevelType w:val="hybridMultilevel"/>
    <w:tmpl w:val="04DA60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433E85"/>
    <w:multiLevelType w:val="hybridMultilevel"/>
    <w:tmpl w:val="8FCE76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0"/>
  </w:num>
  <w:num w:numId="3" w16cid:durableId="1869222873">
    <w:abstractNumId w:val="22"/>
  </w:num>
  <w:num w:numId="4" w16cid:durableId="765223711">
    <w:abstractNumId w:val="13"/>
  </w:num>
  <w:num w:numId="5" w16cid:durableId="1859393560">
    <w:abstractNumId w:val="16"/>
  </w:num>
  <w:num w:numId="6" w16cid:durableId="12462334">
    <w:abstractNumId w:val="5"/>
  </w:num>
  <w:num w:numId="7" w16cid:durableId="1699433921">
    <w:abstractNumId w:val="15"/>
  </w:num>
  <w:num w:numId="8" w16cid:durableId="579145953">
    <w:abstractNumId w:val="7"/>
  </w:num>
  <w:num w:numId="9" w16cid:durableId="890191826">
    <w:abstractNumId w:val="2"/>
  </w:num>
  <w:num w:numId="10" w16cid:durableId="1330791937">
    <w:abstractNumId w:val="23"/>
  </w:num>
  <w:num w:numId="11" w16cid:durableId="2055889689">
    <w:abstractNumId w:val="6"/>
  </w:num>
  <w:num w:numId="12" w16cid:durableId="1278173027">
    <w:abstractNumId w:val="8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4"/>
  </w:num>
  <w:num w:numId="16" w16cid:durableId="990334470">
    <w:abstractNumId w:val="9"/>
  </w:num>
  <w:num w:numId="17" w16cid:durableId="2126151035">
    <w:abstractNumId w:val="17"/>
  </w:num>
  <w:num w:numId="18" w16cid:durableId="682441160">
    <w:abstractNumId w:val="18"/>
  </w:num>
  <w:num w:numId="19" w16cid:durableId="1288899643">
    <w:abstractNumId w:val="20"/>
  </w:num>
  <w:num w:numId="20" w16cid:durableId="1961379106">
    <w:abstractNumId w:val="21"/>
  </w:num>
  <w:num w:numId="21" w16cid:durableId="1773239667">
    <w:abstractNumId w:val="11"/>
  </w:num>
  <w:num w:numId="22" w16cid:durableId="1714691864">
    <w:abstractNumId w:val="3"/>
  </w:num>
  <w:num w:numId="23" w16cid:durableId="1516380449">
    <w:abstractNumId w:val="19"/>
  </w:num>
  <w:num w:numId="24" w16cid:durableId="163088992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35C6"/>
    <w:rsid w:val="00107859"/>
    <w:rsid w:val="00126CA9"/>
    <w:rsid w:val="00274104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2728B"/>
    <w:rsid w:val="004561EB"/>
    <w:rsid w:val="00493DBF"/>
    <w:rsid w:val="004E3DF7"/>
    <w:rsid w:val="0052608F"/>
    <w:rsid w:val="00532104"/>
    <w:rsid w:val="00537297"/>
    <w:rsid w:val="005E0AD1"/>
    <w:rsid w:val="00610660"/>
    <w:rsid w:val="006B7F8F"/>
    <w:rsid w:val="006E1235"/>
    <w:rsid w:val="006F0ACA"/>
    <w:rsid w:val="0070016C"/>
    <w:rsid w:val="00701A65"/>
    <w:rsid w:val="00750138"/>
    <w:rsid w:val="00762FE2"/>
    <w:rsid w:val="007C3F63"/>
    <w:rsid w:val="00846B6E"/>
    <w:rsid w:val="0086099D"/>
    <w:rsid w:val="0086458A"/>
    <w:rsid w:val="00887461"/>
    <w:rsid w:val="00906E72"/>
    <w:rsid w:val="009134E3"/>
    <w:rsid w:val="009647AF"/>
    <w:rsid w:val="00A522DA"/>
    <w:rsid w:val="00A6169F"/>
    <w:rsid w:val="00A639C0"/>
    <w:rsid w:val="00B750C1"/>
    <w:rsid w:val="00BC3A65"/>
    <w:rsid w:val="00BE2595"/>
    <w:rsid w:val="00BF196C"/>
    <w:rsid w:val="00BF2E85"/>
    <w:rsid w:val="00C4247B"/>
    <w:rsid w:val="00C5668E"/>
    <w:rsid w:val="00D147D8"/>
    <w:rsid w:val="00D30B78"/>
    <w:rsid w:val="00D84D69"/>
    <w:rsid w:val="00DB01BF"/>
    <w:rsid w:val="00DD3FE2"/>
    <w:rsid w:val="00E147BD"/>
    <w:rsid w:val="00E163D8"/>
    <w:rsid w:val="00E32704"/>
    <w:rsid w:val="00E8401B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409</Words>
  <Characters>2454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2023-03-01T23:20:00Z</dcterms:created>
  <dcterms:modified xsi:type="dcterms:W3CDTF">2023-03-01T23:20:00Z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