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D2135" w14:textId="77777777" w:rsidR="005E0AD1" w:rsidRPr="005E0AD1" w:rsidRDefault="005E0AD1" w:rsidP="005E0AD1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5E0AD1">
        <w:rPr>
          <w:rFonts w:ascii="Arial" w:hAnsi="Arial" w:cs="Arial"/>
          <w:b/>
          <w:bCs/>
          <w:sz w:val="24"/>
          <w:szCs w:val="24"/>
        </w:rPr>
        <w:t>COVIR - Platforma wspólnej rzeczywistości wirtualnej z kursem e-learningowym do nabywania kompetencji komunikacyjnych (program Erasmus+)</w:t>
      </w:r>
    </w:p>
    <w:p w14:paraId="284FF1D4" w14:textId="77777777" w:rsidR="005E0AD1" w:rsidRPr="005E0AD1" w:rsidRDefault="005E0AD1" w:rsidP="005E0AD1">
      <w:pPr>
        <w:spacing w:line="360" w:lineRule="auto"/>
        <w:rPr>
          <w:rFonts w:ascii="Arial" w:eastAsia="Calibri" w:hAnsi="Arial" w:cs="Arial"/>
          <w:sz w:val="24"/>
          <w:szCs w:val="24"/>
        </w:rPr>
      </w:pPr>
      <w:r w:rsidRPr="005E0AD1">
        <w:rPr>
          <w:rFonts w:ascii="Arial" w:eastAsia="Calibri" w:hAnsi="Arial" w:cs="Arial"/>
          <w:sz w:val="24"/>
          <w:szCs w:val="24"/>
        </w:rPr>
        <w:t xml:space="preserve">Sztywne obostrzenia w zakresie dystansu społecznego wprowadzane w Europie wskutek pandemii wpłynęły na nasze życie społeczne, w tym na tradycyjne ścieżki edukacji i szkoleń. Niedawne analizy CEDEFOP mówią o nagłym wzroście pojawiania się w wyszukiwarkach takich haseł, jak: “e-learning”, “kursy on-line”, czy “szkolenia on-line” w 2020 roku, co zetknęło się w czasie z sytuacją pandemii </w:t>
      </w:r>
      <w:proofErr w:type="spellStart"/>
      <w:r w:rsidRPr="005E0AD1">
        <w:rPr>
          <w:rFonts w:ascii="Arial" w:eastAsia="Calibri" w:hAnsi="Arial" w:cs="Arial"/>
          <w:sz w:val="24"/>
          <w:szCs w:val="24"/>
        </w:rPr>
        <w:t>koronawirusa</w:t>
      </w:r>
      <w:proofErr w:type="spellEnd"/>
      <w:r w:rsidRPr="005E0AD1">
        <w:rPr>
          <w:rFonts w:ascii="Arial" w:eastAsia="Calibri" w:hAnsi="Arial" w:cs="Arial"/>
          <w:sz w:val="24"/>
          <w:szCs w:val="24"/>
        </w:rPr>
        <w:t>. Sytuacja, w jakiej znalazł się świat, Polska i ta dziedzina społeczna, jaką jest edukacja, wygenerowała nowe potrzeby, inne metody kształcenia i inne pomysły na przekazywanie wiedzy uczniom. Realizując zajęcia szkolne w systemie zdalnym, nauczyciele wykorzystywali platformy internetowe, aplikacje i komunikatory online. Komunikacja bezpośrednia została zastąpiona komunikacją na odległość. W artykule przedstawiono używane przez nauczycieli aplikacje i platformy wspomagające komunikację.</w:t>
      </w:r>
    </w:p>
    <w:p w14:paraId="1DFD2A5C" w14:textId="77777777" w:rsidR="005E0AD1" w:rsidRPr="005E0AD1" w:rsidRDefault="005E0AD1" w:rsidP="005E0AD1">
      <w:pPr>
        <w:spacing w:line="360" w:lineRule="auto"/>
        <w:rPr>
          <w:rFonts w:ascii="Arial" w:eastAsia="Calibri" w:hAnsi="Arial" w:cs="Arial"/>
          <w:sz w:val="24"/>
          <w:szCs w:val="24"/>
        </w:rPr>
      </w:pPr>
      <w:r w:rsidRPr="005E0AD1">
        <w:rPr>
          <w:rFonts w:ascii="Arial" w:eastAsia="Calibri" w:hAnsi="Arial" w:cs="Arial"/>
          <w:sz w:val="24"/>
          <w:szCs w:val="24"/>
        </w:rPr>
        <w:t xml:space="preserve">Projekt </w:t>
      </w:r>
      <w:proofErr w:type="spellStart"/>
      <w:r w:rsidRPr="005E0AD1">
        <w:rPr>
          <w:rFonts w:ascii="Arial" w:eastAsia="Calibri" w:hAnsi="Arial" w:cs="Arial"/>
          <w:sz w:val="24"/>
          <w:szCs w:val="24"/>
        </w:rPr>
        <w:t>COViR</w:t>
      </w:r>
      <w:proofErr w:type="spellEnd"/>
      <w:r w:rsidRPr="005E0AD1">
        <w:rPr>
          <w:rFonts w:ascii="Arial" w:eastAsia="Calibri" w:hAnsi="Arial" w:cs="Arial"/>
          <w:sz w:val="24"/>
          <w:szCs w:val="24"/>
        </w:rPr>
        <w:t xml:space="preserve"> proponuje stworzenie pionierskiej platformy e-learningowej dla wielu użytkowników (jednocześnie) łącząc współpracę w ramach klas wirtualnej rzeczywistości z nowoczesnymi i innowacyjnymi narzędziami (w środowisku 3D), co pozwoli na różnorodne formy reakcji pomiędzy trenerem a uczestnikami szkoleń. Wszyscy uczestnicy zajęć w wirtualnej klasie będą mogli się nawzajem słuchać i widzieć swoje awatary poruszające się mając na głowach gogle VR. W tym samym czasie, będą mogli zmieniać wyraz twarzy swoich awatarów i wskazywać ruchy ich ciał (komunikacja niewerbalna). Każdy uczestnik </w:t>
      </w:r>
      <w:proofErr w:type="spellStart"/>
      <w:r w:rsidRPr="005E0AD1">
        <w:rPr>
          <w:rFonts w:ascii="Arial" w:eastAsia="Calibri" w:hAnsi="Arial" w:cs="Arial"/>
          <w:sz w:val="24"/>
          <w:szCs w:val="24"/>
        </w:rPr>
        <w:t>będzi</w:t>
      </w:r>
      <w:proofErr w:type="spellEnd"/>
      <w:r w:rsidRPr="005E0AD1">
        <w:rPr>
          <w:rFonts w:ascii="Arial" w:eastAsia="Calibri" w:hAnsi="Arial" w:cs="Arial"/>
          <w:sz w:val="24"/>
          <w:szCs w:val="24"/>
        </w:rPr>
        <w:t xml:space="preserve"> mógł załadować własne materiały do prezentacji w pokoju (slajdy, wideo, obrazy, dźwięki), będzie mógł prowadzić rozmowy, </w:t>
      </w:r>
      <w:proofErr w:type="spellStart"/>
      <w:r w:rsidRPr="005E0AD1">
        <w:rPr>
          <w:rFonts w:ascii="Arial" w:eastAsia="Calibri" w:hAnsi="Arial" w:cs="Arial"/>
          <w:sz w:val="24"/>
          <w:szCs w:val="24"/>
        </w:rPr>
        <w:t>wypełniac</w:t>
      </w:r>
      <w:proofErr w:type="spellEnd"/>
      <w:r w:rsidRPr="005E0AD1">
        <w:rPr>
          <w:rFonts w:ascii="Arial" w:eastAsia="Calibri" w:hAnsi="Arial" w:cs="Arial"/>
          <w:sz w:val="24"/>
          <w:szCs w:val="24"/>
        </w:rPr>
        <w:t xml:space="preserve"> kwestionariusze, głosować, zamieniać się rolami z trenerem i przygotowywać prezentacje, bić brawa, przyklejać wirtualne naklejki i wiadomości na wirtualnych tablicach, jeść i pić i robić wiele innych rzeczy, których funkcjonalność określimy w projekcie.</w:t>
      </w:r>
    </w:p>
    <w:p w14:paraId="144EC4D2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>Celem projektu są zmiany jakościowe w procesie kształcenia poprzez opracowanie Platformy</w:t>
      </w:r>
    </w:p>
    <w:p w14:paraId="2CE16503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lastRenderedPageBreak/>
        <w:t>wirtualnej rzeczywistości i kursu e-learningowego wspierającego nauczycieli w opanowywaniu</w:t>
      </w:r>
    </w:p>
    <w:p w14:paraId="5DECEAD2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>technologii VR.</w:t>
      </w:r>
    </w:p>
    <w:p w14:paraId="64F9661C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 xml:space="preserve">Przewidywane działania obejmują analizę dostępnych materiałów i treści, utworzenie Platformy Internetowej </w:t>
      </w:r>
      <w:proofErr w:type="spellStart"/>
      <w:r w:rsidRPr="005E0AD1">
        <w:rPr>
          <w:rFonts w:ascii="Arial" w:hAnsi="Arial" w:cs="Arial"/>
          <w:sz w:val="24"/>
          <w:szCs w:val="24"/>
        </w:rPr>
        <w:t>COViR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wraz z dedykowanym kursem e-learningowym dla nauczycieli i instruktorów praktycznej nauki zawodu (w celu podniesienia ich kompetencji komunikacyjnych z zastosowaniem VR). Kolejne elementy to przetestowanie rozwiązań, a następnie opracowanie założeń walidacji i certyfikacji kompetencji (wraz z narzędziami oceny). Ostatnim rezultatem projektu będzie opracowanie Przewodnika dla grupy </w:t>
      </w:r>
      <w:proofErr w:type="spellStart"/>
      <w:r w:rsidRPr="005E0AD1">
        <w:rPr>
          <w:rFonts w:ascii="Arial" w:hAnsi="Arial" w:cs="Arial"/>
          <w:sz w:val="24"/>
          <w:szCs w:val="24"/>
        </w:rPr>
        <w:t>trainers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of </w:t>
      </w:r>
      <w:proofErr w:type="spellStart"/>
      <w:r w:rsidRPr="005E0AD1">
        <w:rPr>
          <w:rFonts w:ascii="Arial" w:hAnsi="Arial" w:cs="Arial"/>
          <w:sz w:val="24"/>
          <w:szCs w:val="24"/>
        </w:rPr>
        <w:t>trainers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w zakresie budowania i rozwijania kompetencji komunikacyjnych dla nauczycieli stosujących rozwiązania wirtualnej rzeczywistości. Efekty projektu chcemy osiągnąć we współpracy z następującymi partnerami z konsorcjum:</w:t>
      </w:r>
    </w:p>
    <w:p w14:paraId="4ECF289F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>• Sieć Badawcza Łukasiewicz – Instytut Technologii Eksploatacji (Lider)</w:t>
      </w:r>
    </w:p>
    <w:p w14:paraId="7C563D8A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  <w:lang w:val="en-US"/>
        </w:rPr>
      </w:pPr>
      <w:r w:rsidRPr="005E0AD1">
        <w:rPr>
          <w:rFonts w:ascii="Arial" w:hAnsi="Arial" w:cs="Arial"/>
          <w:sz w:val="24"/>
          <w:szCs w:val="24"/>
          <w:lang w:val="en-US"/>
        </w:rPr>
        <w:t>• EDITC Ltd (</w:t>
      </w:r>
      <w:proofErr w:type="spellStart"/>
      <w:r w:rsidRPr="005E0AD1">
        <w:rPr>
          <w:rFonts w:ascii="Arial" w:hAnsi="Arial" w:cs="Arial"/>
          <w:sz w:val="24"/>
          <w:szCs w:val="24"/>
          <w:lang w:val="en-US"/>
        </w:rPr>
        <w:t>Cypr</w:t>
      </w:r>
      <w:proofErr w:type="spellEnd"/>
      <w:r w:rsidRPr="005E0AD1">
        <w:rPr>
          <w:rFonts w:ascii="Arial" w:hAnsi="Arial" w:cs="Arial"/>
          <w:sz w:val="24"/>
          <w:szCs w:val="24"/>
          <w:lang w:val="en-US"/>
        </w:rPr>
        <w:t>)</w:t>
      </w:r>
    </w:p>
    <w:p w14:paraId="1383D8E9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  <w:lang w:val="en-US"/>
        </w:rPr>
      </w:pPr>
      <w:r w:rsidRPr="005E0AD1">
        <w:rPr>
          <w:rFonts w:ascii="Arial" w:hAnsi="Arial" w:cs="Arial"/>
          <w:sz w:val="24"/>
          <w:szCs w:val="24"/>
          <w:lang w:val="en-US"/>
        </w:rPr>
        <w:t>• M.M.C. Management Center Ltd. (Cypr)</w:t>
      </w:r>
    </w:p>
    <w:p w14:paraId="44252D33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  <w:lang w:val="en-US"/>
        </w:rPr>
      </w:pPr>
      <w:r w:rsidRPr="005E0AD1">
        <w:rPr>
          <w:rFonts w:ascii="Arial" w:hAnsi="Arial" w:cs="Arial"/>
          <w:sz w:val="24"/>
          <w:szCs w:val="24"/>
          <w:lang w:val="en-US"/>
        </w:rPr>
        <w:t>• Kypriaki Etaireia Pistopoiisis Ltd. (Cypr)</w:t>
      </w:r>
    </w:p>
    <w:p w14:paraId="6143CD19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  <w:lang w:val="en-US"/>
        </w:rPr>
      </w:pPr>
      <w:r w:rsidRPr="005E0AD1">
        <w:rPr>
          <w:rFonts w:ascii="Arial" w:hAnsi="Arial" w:cs="Arial"/>
          <w:sz w:val="24"/>
          <w:szCs w:val="24"/>
          <w:lang w:val="en-US"/>
        </w:rPr>
        <w:t>• SENSEWORKS (</w:t>
      </w:r>
      <w:proofErr w:type="spellStart"/>
      <w:r w:rsidRPr="005E0AD1">
        <w:rPr>
          <w:rFonts w:ascii="Arial" w:hAnsi="Arial" w:cs="Arial"/>
          <w:sz w:val="24"/>
          <w:szCs w:val="24"/>
          <w:lang w:val="en-US"/>
        </w:rPr>
        <w:t>Grecja</w:t>
      </w:r>
      <w:proofErr w:type="spellEnd"/>
      <w:r w:rsidRPr="005E0AD1">
        <w:rPr>
          <w:rFonts w:ascii="Arial" w:hAnsi="Arial" w:cs="Arial"/>
          <w:sz w:val="24"/>
          <w:szCs w:val="24"/>
          <w:lang w:val="en-US"/>
        </w:rPr>
        <w:t>)</w:t>
      </w:r>
    </w:p>
    <w:p w14:paraId="0120348B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  <w:lang w:val="en-US"/>
        </w:rPr>
      </w:pPr>
      <w:r w:rsidRPr="005E0AD1">
        <w:rPr>
          <w:rFonts w:ascii="Arial" w:hAnsi="Arial" w:cs="Arial"/>
          <w:sz w:val="24"/>
          <w:szCs w:val="24"/>
          <w:lang w:val="en-US"/>
        </w:rPr>
        <w:t>• Hellenic Confederation of Commerce and Entrepreneurship (</w:t>
      </w:r>
      <w:proofErr w:type="spellStart"/>
      <w:r w:rsidRPr="005E0AD1">
        <w:rPr>
          <w:rFonts w:ascii="Arial" w:hAnsi="Arial" w:cs="Arial"/>
          <w:sz w:val="24"/>
          <w:szCs w:val="24"/>
          <w:lang w:val="en-US"/>
        </w:rPr>
        <w:t>Grecja</w:t>
      </w:r>
      <w:proofErr w:type="spellEnd"/>
      <w:r w:rsidRPr="005E0AD1">
        <w:rPr>
          <w:rFonts w:ascii="Arial" w:hAnsi="Arial" w:cs="Arial"/>
          <w:sz w:val="24"/>
          <w:szCs w:val="24"/>
          <w:lang w:val="en-US"/>
        </w:rPr>
        <w:t>)</w:t>
      </w:r>
    </w:p>
    <w:p w14:paraId="4B8C60A8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 xml:space="preserve">• </w:t>
      </w:r>
      <w:proofErr w:type="spellStart"/>
      <w:r w:rsidRPr="005E0AD1">
        <w:rPr>
          <w:rFonts w:ascii="Arial" w:hAnsi="Arial" w:cs="Arial"/>
          <w:sz w:val="24"/>
          <w:szCs w:val="24"/>
        </w:rPr>
        <w:t>Fundacion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E0AD1">
        <w:rPr>
          <w:rFonts w:ascii="Arial" w:hAnsi="Arial" w:cs="Arial"/>
          <w:sz w:val="24"/>
          <w:szCs w:val="24"/>
        </w:rPr>
        <w:t>Equipo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Humano (Hiszpania)</w:t>
      </w:r>
    </w:p>
    <w:p w14:paraId="6364F4A8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 xml:space="preserve">Projekt trwa od maja 2021 roku do końca kwietnia 2023 roku. Do tej pory odbyły się dwa spotkanie ponadnarodowe partnerów – fizyczne w Nikozji (Cypr) oraz on-line. Spotkania te miały na celu omówienie założeń i postępów w projekcie. Koordynatorem projektu jest przedstawiciel Instytutu - dr Andrzej </w:t>
      </w:r>
      <w:proofErr w:type="spellStart"/>
      <w:r w:rsidRPr="005E0AD1">
        <w:rPr>
          <w:rFonts w:ascii="Arial" w:hAnsi="Arial" w:cs="Arial"/>
          <w:sz w:val="24"/>
          <w:szCs w:val="24"/>
        </w:rPr>
        <w:t>Stępnikowski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z Centrum Badań Edukacji Zawodowej i Zarządzania Innowacjami.</w:t>
      </w:r>
    </w:p>
    <w:p w14:paraId="330ABE5A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 xml:space="preserve">Dla rozwoju </w:t>
      </w:r>
      <w:proofErr w:type="spellStart"/>
      <w:r w:rsidRPr="005E0AD1">
        <w:rPr>
          <w:rFonts w:ascii="Arial" w:hAnsi="Arial" w:cs="Arial"/>
          <w:sz w:val="24"/>
          <w:szCs w:val="24"/>
        </w:rPr>
        <w:t>COViR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, konsorcjum wykorzystuje dostępne dane i analizy prowadzone przez różne ośrodki, między innymi CEDEFOP - Europejskie Centrum Rozwoju </w:t>
      </w:r>
      <w:r w:rsidRPr="005E0AD1">
        <w:rPr>
          <w:rFonts w:ascii="Arial" w:hAnsi="Arial" w:cs="Arial"/>
          <w:sz w:val="24"/>
          <w:szCs w:val="24"/>
        </w:rPr>
        <w:lastRenderedPageBreak/>
        <w:t xml:space="preserve">Kształcenia Zawodowego (gdzie koordynator projektu - dr Andrzej </w:t>
      </w:r>
      <w:proofErr w:type="spellStart"/>
      <w:r w:rsidRPr="005E0AD1">
        <w:rPr>
          <w:rFonts w:ascii="Arial" w:hAnsi="Arial" w:cs="Arial"/>
          <w:sz w:val="24"/>
          <w:szCs w:val="24"/>
        </w:rPr>
        <w:t>Stępnikowski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– jest również członkiem sieci ekspertów </w:t>
      </w:r>
      <w:proofErr w:type="spellStart"/>
      <w:r w:rsidRPr="005E0AD1">
        <w:rPr>
          <w:rFonts w:ascii="Arial" w:hAnsi="Arial" w:cs="Arial"/>
          <w:sz w:val="24"/>
          <w:szCs w:val="24"/>
        </w:rPr>
        <w:t>ds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 przygotowania zawodowego). Analizy podkreślają wzrost zainteresowania szkoleniami i kursami on-line, jak również e-learningiem od 2020 roku, co potęgowała oczywiście pandemia </w:t>
      </w:r>
      <w:proofErr w:type="spellStart"/>
      <w:r w:rsidRPr="005E0AD1">
        <w:rPr>
          <w:rFonts w:ascii="Arial" w:hAnsi="Arial" w:cs="Arial"/>
          <w:sz w:val="24"/>
          <w:szCs w:val="24"/>
        </w:rPr>
        <w:t>koronawirusa</w:t>
      </w:r>
      <w:proofErr w:type="spellEnd"/>
      <w:r w:rsidRPr="005E0AD1">
        <w:rPr>
          <w:rFonts w:ascii="Arial" w:hAnsi="Arial" w:cs="Arial"/>
          <w:sz w:val="24"/>
          <w:szCs w:val="24"/>
        </w:rPr>
        <w:t>. Potrzebę tę zauważyła Komisja Europejska i postanowiła działać w sposób innowacyjny, m.in. wspierając ten projekt.</w:t>
      </w:r>
    </w:p>
    <w:p w14:paraId="3E355D0F" w14:textId="77777777" w:rsidR="005E0AD1" w:rsidRPr="005E0AD1" w:rsidRDefault="005E0AD1" w:rsidP="005E0AD1">
      <w:pPr>
        <w:spacing w:line="360" w:lineRule="auto"/>
        <w:rPr>
          <w:rFonts w:ascii="Arial" w:hAnsi="Arial" w:cs="Arial"/>
          <w:sz w:val="24"/>
          <w:szCs w:val="24"/>
        </w:rPr>
      </w:pPr>
      <w:r w:rsidRPr="005E0AD1">
        <w:rPr>
          <w:rFonts w:ascii="Arial" w:hAnsi="Arial" w:cs="Arial"/>
          <w:sz w:val="24"/>
          <w:szCs w:val="24"/>
        </w:rPr>
        <w:t xml:space="preserve">W ten sposób również, wyniki badań z innych dziedzin, jak </w:t>
      </w:r>
      <w:proofErr w:type="spellStart"/>
      <w:r w:rsidRPr="005E0AD1">
        <w:rPr>
          <w:rFonts w:ascii="Arial" w:hAnsi="Arial" w:cs="Arial"/>
          <w:sz w:val="24"/>
          <w:szCs w:val="24"/>
        </w:rPr>
        <w:t>neuronauki</w:t>
      </w:r>
      <w:proofErr w:type="spellEnd"/>
      <w:r w:rsidRPr="005E0AD1">
        <w:rPr>
          <w:rFonts w:ascii="Arial" w:hAnsi="Arial" w:cs="Arial"/>
          <w:sz w:val="24"/>
          <w:szCs w:val="24"/>
        </w:rPr>
        <w:t xml:space="preserve">, czy psychologia edukacji i poznawcza pokazały, że szkolenia przyszłości coraz bardziej będą angażować rozszerzoną rzeczywistość wirtualną, tzw. </w:t>
      </w:r>
      <w:proofErr w:type="spellStart"/>
      <w:r w:rsidRPr="005E0AD1">
        <w:rPr>
          <w:rFonts w:ascii="Arial" w:hAnsi="Arial" w:cs="Arial"/>
          <w:sz w:val="24"/>
          <w:szCs w:val="24"/>
        </w:rPr>
        <w:t>Metaverse</w:t>
      </w:r>
      <w:proofErr w:type="spellEnd"/>
      <w:r w:rsidRPr="005E0AD1">
        <w:rPr>
          <w:rFonts w:ascii="Arial" w:hAnsi="Arial" w:cs="Arial"/>
          <w:sz w:val="24"/>
          <w:szCs w:val="24"/>
        </w:rPr>
        <w:t>. Ma być to nowy świat wirtualny dający niemal nieograniczone możliwości ekosystemu dla rozwoju działalności szkoleniowej. Więcej informacji oraz kurs e-learningowy znajdziecie Państwo na stronie https://covir.eu</w:t>
      </w:r>
    </w:p>
    <w:p w14:paraId="203FE48A" w14:textId="77777777" w:rsidR="005E0AD1" w:rsidRPr="005E0AD1" w:rsidRDefault="005E0AD1" w:rsidP="005E0AD1">
      <w:pPr>
        <w:spacing w:line="360" w:lineRule="auto"/>
        <w:rPr>
          <w:rFonts w:ascii="Arial" w:eastAsia="Calibri" w:hAnsi="Arial" w:cs="Arial"/>
          <w:sz w:val="24"/>
          <w:szCs w:val="24"/>
        </w:rPr>
      </w:pPr>
    </w:p>
    <w:p w14:paraId="6EDC0402" w14:textId="2146D3F4" w:rsidR="00BC3A65" w:rsidRPr="005E0AD1" w:rsidRDefault="00BC3A65" w:rsidP="005E0AD1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5E0AD1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811515" w14:textId="77777777" w:rsidR="003A4E52" w:rsidRDefault="003A4E52" w:rsidP="003C513B">
      <w:pPr>
        <w:spacing w:after="0" w:line="240" w:lineRule="auto"/>
      </w:pPr>
      <w:r>
        <w:separator/>
      </w:r>
    </w:p>
  </w:endnote>
  <w:endnote w:type="continuationSeparator" w:id="0">
    <w:p w14:paraId="14216794" w14:textId="77777777" w:rsidR="003A4E52" w:rsidRDefault="003A4E52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F074E9" w14:textId="77777777" w:rsidR="003A4E52" w:rsidRDefault="003A4E52" w:rsidP="003C513B">
      <w:pPr>
        <w:spacing w:after="0" w:line="240" w:lineRule="auto"/>
      </w:pPr>
      <w:r>
        <w:separator/>
      </w:r>
    </w:p>
  </w:footnote>
  <w:footnote w:type="continuationSeparator" w:id="0">
    <w:p w14:paraId="557EA67F" w14:textId="77777777" w:rsidR="003A4E52" w:rsidRDefault="003A4E52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597904674">
    <w:abstractNumId w:val="0"/>
  </w:num>
  <w:num w:numId="2" w16cid:durableId="696547362">
    <w:abstractNumId w:val="4"/>
  </w:num>
  <w:num w:numId="3" w16cid:durableId="1869222873">
    <w:abstractNumId w:val="8"/>
  </w:num>
  <w:num w:numId="4" w16cid:durableId="765223711">
    <w:abstractNumId w:val="5"/>
  </w:num>
  <w:num w:numId="5" w16cid:durableId="1859393560">
    <w:abstractNumId w:val="7"/>
  </w:num>
  <w:num w:numId="6" w16cid:durableId="12462334">
    <w:abstractNumId w:val="2"/>
  </w:num>
  <w:num w:numId="7" w16cid:durableId="1699433921">
    <w:abstractNumId w:val="6"/>
  </w:num>
  <w:num w:numId="8" w16cid:durableId="579145953">
    <w:abstractNumId w:val="3"/>
  </w:num>
  <w:num w:numId="9" w16cid:durableId="8901918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07859"/>
    <w:rsid w:val="002C2DDA"/>
    <w:rsid w:val="00380DC2"/>
    <w:rsid w:val="003A4E52"/>
    <w:rsid w:val="003C513B"/>
    <w:rsid w:val="004071BA"/>
    <w:rsid w:val="0041227E"/>
    <w:rsid w:val="004561EB"/>
    <w:rsid w:val="0052608F"/>
    <w:rsid w:val="00537297"/>
    <w:rsid w:val="005E0AD1"/>
    <w:rsid w:val="00701A65"/>
    <w:rsid w:val="0086458A"/>
    <w:rsid w:val="009647AF"/>
    <w:rsid w:val="00A522DA"/>
    <w:rsid w:val="00BC3A65"/>
    <w:rsid w:val="00BF196C"/>
    <w:rsid w:val="00D84D69"/>
    <w:rsid w:val="00DB01BF"/>
    <w:rsid w:val="00DD3FE2"/>
    <w:rsid w:val="00E147BD"/>
    <w:rsid w:val="00E163D8"/>
    <w:rsid w:val="00EB054A"/>
    <w:rsid w:val="00EF5A6D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661</Words>
  <Characters>3971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2023-03-01T23:10:00Z</dcterms:created>
  <dcterms:modified xsi:type="dcterms:W3CDTF">2023-03-01T23:10:00Z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