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8CB23F" w14:textId="77777777" w:rsidR="004D282F" w:rsidRPr="00F6368E" w:rsidRDefault="004D282F" w:rsidP="00F6368E">
      <w:pPr>
        <w:shd w:val="clear" w:color="auto" w:fill="FFFFFF"/>
        <w:spacing w:after="120" w:line="360" w:lineRule="auto"/>
        <w:textAlignment w:val="baseline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F6368E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dr hab. Arkadiusz Michał Kowalski, prof. SGH </w:t>
      </w:r>
      <w:r w:rsidRPr="00F6368E">
        <w:rPr>
          <w:rFonts w:ascii="Arial" w:eastAsia="Times New Roman" w:hAnsi="Arial" w:cs="Arial"/>
          <w:color w:val="201F1E"/>
          <w:sz w:val="24"/>
          <w:szCs w:val="24"/>
          <w:lang w:eastAsia="pl-PL"/>
        </w:rPr>
        <w:tab/>
      </w:r>
      <w:r w:rsidRPr="00F6368E">
        <w:rPr>
          <w:rFonts w:ascii="Arial" w:eastAsia="Times New Roman" w:hAnsi="Arial" w:cs="Arial"/>
          <w:color w:val="201F1E"/>
          <w:sz w:val="24"/>
          <w:szCs w:val="24"/>
          <w:lang w:eastAsia="pl-PL"/>
        </w:rPr>
        <w:tab/>
      </w:r>
      <w:r w:rsidRPr="00F6368E">
        <w:rPr>
          <w:rFonts w:ascii="Arial" w:eastAsia="Times New Roman" w:hAnsi="Arial" w:cs="Arial"/>
          <w:color w:val="201F1E"/>
          <w:sz w:val="24"/>
          <w:szCs w:val="24"/>
          <w:lang w:eastAsia="pl-PL"/>
        </w:rPr>
        <w:tab/>
      </w:r>
      <w:r w:rsidRPr="00F6368E">
        <w:rPr>
          <w:rFonts w:ascii="Arial" w:eastAsia="Times New Roman" w:hAnsi="Arial" w:cs="Arial"/>
          <w:i/>
          <w:iCs/>
          <w:color w:val="201F1E"/>
          <w:sz w:val="24"/>
          <w:szCs w:val="24"/>
          <w:lang w:eastAsia="pl-PL"/>
        </w:rPr>
        <w:tab/>
      </w:r>
      <w:r w:rsidRPr="00F6368E">
        <w:rPr>
          <w:rFonts w:ascii="Arial" w:eastAsia="Times New Roman" w:hAnsi="Arial" w:cs="Arial"/>
          <w:i/>
          <w:iCs/>
          <w:color w:val="201F1E"/>
          <w:sz w:val="24"/>
          <w:szCs w:val="24"/>
          <w:lang w:eastAsia="pl-PL"/>
        </w:rPr>
        <w:tab/>
      </w:r>
      <w:r w:rsidRPr="00F6368E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2022-08-12</w:t>
      </w:r>
    </w:p>
    <w:p w14:paraId="5F9F1565" w14:textId="77777777" w:rsidR="004D282F" w:rsidRPr="00F6368E" w:rsidRDefault="004D282F" w:rsidP="00F6368E">
      <w:pPr>
        <w:spacing w:after="120" w:line="360" w:lineRule="auto"/>
        <w:rPr>
          <w:rFonts w:ascii="Arial" w:hAnsi="Arial" w:cs="Arial"/>
          <w:b/>
          <w:bCs/>
          <w:sz w:val="24"/>
          <w:szCs w:val="24"/>
        </w:rPr>
      </w:pPr>
      <w:r w:rsidRPr="00F6368E">
        <w:rPr>
          <w:rFonts w:ascii="Arial" w:hAnsi="Arial" w:cs="Arial"/>
          <w:b/>
          <w:bCs/>
          <w:sz w:val="24"/>
          <w:szCs w:val="24"/>
        </w:rPr>
        <w:t>Obszary oddziaływania klastrów na wdrażanie strategii Zielonego Ładu</w:t>
      </w:r>
    </w:p>
    <w:p w14:paraId="75049CEE" w14:textId="77777777" w:rsidR="004D282F" w:rsidRPr="00F6368E" w:rsidRDefault="004D282F" w:rsidP="00F6368E">
      <w:pPr>
        <w:spacing w:after="120" w:line="360" w:lineRule="auto"/>
        <w:rPr>
          <w:rFonts w:ascii="Arial" w:eastAsia="Calibri" w:hAnsi="Arial" w:cs="Arial"/>
          <w:sz w:val="24"/>
          <w:szCs w:val="24"/>
          <w:lang w:eastAsia="pl-PL"/>
        </w:rPr>
      </w:pPr>
      <w:r w:rsidRPr="00F6368E">
        <w:rPr>
          <w:rFonts w:ascii="Arial" w:eastAsia="Calibri" w:hAnsi="Arial" w:cs="Arial"/>
          <w:sz w:val="24"/>
          <w:szCs w:val="24"/>
          <w:lang w:eastAsia="pl-PL"/>
        </w:rPr>
        <w:t xml:space="preserve">Klastry, rozumiane jako geograficzne skupiska wzajemnie powiązanych firm i innych podmiotów w danej branży i branżach powiązanych, mogą w różnorodny sposób wpływać na rozwiązywanie problemów środowiskowych, wypracowywanie rozwiązań </w:t>
      </w:r>
      <w:proofErr w:type="spellStart"/>
      <w:r w:rsidRPr="00F6368E">
        <w:rPr>
          <w:rFonts w:ascii="Arial" w:eastAsia="Calibri" w:hAnsi="Arial" w:cs="Arial"/>
          <w:sz w:val="24"/>
          <w:szCs w:val="24"/>
          <w:lang w:eastAsia="pl-PL"/>
        </w:rPr>
        <w:t>ekoinnowacyjnych</w:t>
      </w:r>
      <w:proofErr w:type="spellEnd"/>
      <w:r w:rsidRPr="00F6368E">
        <w:rPr>
          <w:rFonts w:ascii="Arial" w:eastAsia="Calibri" w:hAnsi="Arial" w:cs="Arial"/>
          <w:sz w:val="24"/>
          <w:szCs w:val="24"/>
          <w:lang w:eastAsia="pl-PL"/>
        </w:rPr>
        <w:t xml:space="preserve"> oraz wdrażanie strategii Zielonego Ładu. W zależności od obszaru działalności, można je podzielić na następujące grupy:</w:t>
      </w:r>
    </w:p>
    <w:p w14:paraId="4D053D1D" w14:textId="77777777" w:rsidR="004D282F" w:rsidRPr="00F6368E" w:rsidRDefault="004D282F" w:rsidP="00F6368E">
      <w:pPr>
        <w:pStyle w:val="Akapitzlist"/>
        <w:numPr>
          <w:ilvl w:val="0"/>
          <w:numId w:val="27"/>
        </w:numPr>
        <w:autoSpaceDE w:val="0"/>
        <w:autoSpaceDN w:val="0"/>
        <w:adjustRightInd w:val="0"/>
        <w:spacing w:after="120" w:line="360" w:lineRule="auto"/>
        <w:contextualSpacing w:val="0"/>
        <w:rPr>
          <w:rFonts w:ascii="Arial" w:eastAsia="Calibri" w:hAnsi="Arial" w:cs="Arial"/>
          <w:sz w:val="24"/>
          <w:szCs w:val="24"/>
        </w:rPr>
      </w:pPr>
      <w:r w:rsidRPr="00F6368E">
        <w:rPr>
          <w:rFonts w:ascii="Arial" w:hAnsi="Arial" w:cs="Arial"/>
          <w:bCs/>
          <w:sz w:val="24"/>
          <w:szCs w:val="24"/>
        </w:rPr>
        <w:t>klastry, których celem jest rozwój energii odnawialnej, np.:</w:t>
      </w:r>
    </w:p>
    <w:p w14:paraId="5D0655AE" w14:textId="77777777" w:rsidR="004D282F" w:rsidRPr="00F6368E" w:rsidRDefault="004D282F" w:rsidP="00F6368E">
      <w:pPr>
        <w:numPr>
          <w:ilvl w:val="0"/>
          <w:numId w:val="26"/>
        </w:numPr>
        <w:spacing w:after="120" w:line="360" w:lineRule="auto"/>
        <w:ind w:left="993" w:hanging="284"/>
        <w:rPr>
          <w:rFonts w:ascii="Arial" w:eastAsia="Calibri" w:hAnsi="Arial" w:cs="Arial"/>
          <w:sz w:val="24"/>
          <w:szCs w:val="24"/>
          <w:lang w:eastAsia="pl-PL"/>
        </w:rPr>
      </w:pPr>
      <w:r w:rsidRPr="00F6368E">
        <w:rPr>
          <w:rFonts w:ascii="Arial" w:eastAsia="Calibri" w:hAnsi="Arial" w:cs="Arial"/>
          <w:sz w:val="24"/>
          <w:szCs w:val="24"/>
          <w:lang w:eastAsia="pl-PL"/>
        </w:rPr>
        <w:t xml:space="preserve">Bałtycki Klaster </w:t>
      </w:r>
      <w:proofErr w:type="spellStart"/>
      <w:r w:rsidRPr="00F6368E">
        <w:rPr>
          <w:rFonts w:ascii="Arial" w:eastAsia="Calibri" w:hAnsi="Arial" w:cs="Arial"/>
          <w:sz w:val="24"/>
          <w:szCs w:val="24"/>
          <w:lang w:eastAsia="pl-PL"/>
        </w:rPr>
        <w:t>Ekoenergetyczny</w:t>
      </w:r>
      <w:proofErr w:type="spellEnd"/>
      <w:r w:rsidRPr="00F6368E">
        <w:rPr>
          <w:rFonts w:ascii="Arial" w:eastAsia="Calibri" w:hAnsi="Arial" w:cs="Arial"/>
          <w:sz w:val="24"/>
          <w:szCs w:val="24"/>
          <w:lang w:eastAsia="pl-PL"/>
        </w:rPr>
        <w:t xml:space="preserve">, działający na rzecz </w:t>
      </w:r>
      <w:r w:rsidRPr="00F6368E">
        <w:rPr>
          <w:rFonts w:ascii="Arial" w:hAnsi="Arial" w:cs="Arial"/>
          <w:sz w:val="24"/>
          <w:szCs w:val="24"/>
        </w:rPr>
        <w:t xml:space="preserve">rozwoju nowych technologii w obszarze zielonej energii oraz </w:t>
      </w:r>
      <w:r w:rsidRPr="00F6368E">
        <w:rPr>
          <w:rFonts w:ascii="Arial" w:eastAsia="Calibri" w:hAnsi="Arial" w:cs="Arial"/>
          <w:sz w:val="24"/>
          <w:szCs w:val="24"/>
          <w:lang w:eastAsia="pl-PL"/>
        </w:rPr>
        <w:t>wdrażania idei szeroko rozumianej kogeneracji rozproszonej, tj. jednoczesnego wytwarzania energii cieplnej i elektrycznej w małej i średniej skali w oparciu o odnawialne źródła energii, zwłaszcza biomasę, a także energię wodną, słoneczną i wiatrową,</w:t>
      </w:r>
    </w:p>
    <w:p w14:paraId="5711CD60" w14:textId="77777777" w:rsidR="004D282F" w:rsidRPr="00F6368E" w:rsidRDefault="004D282F" w:rsidP="00F6368E">
      <w:pPr>
        <w:numPr>
          <w:ilvl w:val="0"/>
          <w:numId w:val="26"/>
        </w:numPr>
        <w:spacing w:after="120" w:line="360" w:lineRule="auto"/>
        <w:ind w:left="993" w:hanging="284"/>
        <w:rPr>
          <w:rFonts w:ascii="Arial" w:eastAsia="Calibri" w:hAnsi="Arial" w:cs="Arial"/>
          <w:sz w:val="24"/>
          <w:szCs w:val="24"/>
          <w:lang w:eastAsia="pl-PL"/>
        </w:rPr>
      </w:pPr>
      <w:r w:rsidRPr="00F6368E">
        <w:rPr>
          <w:rFonts w:ascii="Arial" w:eastAsia="Calibri" w:hAnsi="Arial" w:cs="Arial"/>
          <w:sz w:val="24"/>
          <w:szCs w:val="24"/>
          <w:lang w:eastAsia="pl-PL"/>
        </w:rPr>
        <w:t xml:space="preserve">Północno-Wschodnie Klaster </w:t>
      </w:r>
      <w:proofErr w:type="spellStart"/>
      <w:r w:rsidRPr="00F6368E">
        <w:rPr>
          <w:rFonts w:ascii="Arial" w:eastAsia="Calibri" w:hAnsi="Arial" w:cs="Arial"/>
          <w:sz w:val="24"/>
          <w:szCs w:val="24"/>
          <w:lang w:eastAsia="pl-PL"/>
        </w:rPr>
        <w:t>Ekoenergetyczny</w:t>
      </w:r>
      <w:proofErr w:type="spellEnd"/>
      <w:r w:rsidRPr="00F6368E">
        <w:rPr>
          <w:rFonts w:ascii="Arial" w:eastAsia="Calibri" w:hAnsi="Arial" w:cs="Arial"/>
          <w:sz w:val="24"/>
          <w:szCs w:val="24"/>
          <w:lang w:eastAsia="pl-PL"/>
        </w:rPr>
        <w:t>, którego celem jest wspieranie zrównoważonego rozwoju szeroko rozumianego sektora energetyki, rozwój technologii związanych z odnawialnymi źródłami energii i efektywnością energetyczną oraz propagowanie idei poszanowania energii jako regionalnej szansy województw Polski Północno-Wschodniej,</w:t>
      </w:r>
    </w:p>
    <w:p w14:paraId="6100BB8F" w14:textId="77777777" w:rsidR="004D282F" w:rsidRPr="00F6368E" w:rsidRDefault="004D282F" w:rsidP="00F6368E">
      <w:pPr>
        <w:numPr>
          <w:ilvl w:val="0"/>
          <w:numId w:val="26"/>
        </w:numPr>
        <w:spacing w:after="120" w:line="360" w:lineRule="auto"/>
        <w:ind w:left="993" w:hanging="284"/>
        <w:rPr>
          <w:rFonts w:ascii="Arial" w:eastAsia="Calibri" w:hAnsi="Arial" w:cs="Arial"/>
          <w:sz w:val="24"/>
          <w:szCs w:val="24"/>
          <w:lang w:eastAsia="pl-PL"/>
        </w:rPr>
      </w:pPr>
      <w:r w:rsidRPr="00F6368E">
        <w:rPr>
          <w:rFonts w:ascii="Arial" w:eastAsia="Calibri" w:hAnsi="Arial" w:cs="Arial"/>
          <w:sz w:val="24"/>
          <w:szCs w:val="24"/>
          <w:lang w:eastAsia="pl-PL"/>
        </w:rPr>
        <w:t xml:space="preserve">Małopolsko-Podkarpacki </w:t>
      </w:r>
      <w:r w:rsidRPr="00F6368E">
        <w:rPr>
          <w:rFonts w:ascii="Arial" w:eastAsia="MS Mincho" w:hAnsi="Arial" w:cs="Arial"/>
          <w:bCs/>
          <w:sz w:val="24"/>
          <w:szCs w:val="24"/>
          <w:lang w:eastAsia="pl-PL"/>
        </w:rPr>
        <w:t>Klaster Czystej Energii, w ramach którego podejmowane są działania na rzecz</w:t>
      </w:r>
      <w:r w:rsidRPr="00F6368E">
        <w:rPr>
          <w:rFonts w:ascii="Arial" w:eastAsia="MS Mincho" w:hAnsi="Arial" w:cs="Arial"/>
          <w:b/>
          <w:bCs/>
          <w:sz w:val="24"/>
          <w:szCs w:val="24"/>
          <w:lang w:eastAsia="pl-PL"/>
        </w:rPr>
        <w:t xml:space="preserve"> </w:t>
      </w:r>
      <w:r w:rsidRPr="00F6368E">
        <w:rPr>
          <w:rFonts w:ascii="Arial" w:eastAsia="Calibri" w:hAnsi="Arial" w:cs="Arial"/>
          <w:bCs/>
          <w:sz w:val="24"/>
          <w:szCs w:val="24"/>
          <w:lang w:eastAsia="pl-PL"/>
        </w:rPr>
        <w:t>pozyskiwania czystej energii ze źródeł ekologicznych, w celu zapewnienia mieszkańcom obu województw stabilnego rozwoju społecznego i wysokiej jakości życia w czystym i bezpiecznym środowisku przyrodniczym,</w:t>
      </w:r>
    </w:p>
    <w:p w14:paraId="74283510" w14:textId="77777777" w:rsidR="004D282F" w:rsidRPr="00F6368E" w:rsidRDefault="004D282F" w:rsidP="00F6368E">
      <w:pPr>
        <w:numPr>
          <w:ilvl w:val="0"/>
          <w:numId w:val="26"/>
        </w:numPr>
        <w:spacing w:after="120" w:line="360" w:lineRule="auto"/>
        <w:ind w:left="993" w:hanging="284"/>
        <w:rPr>
          <w:rFonts w:ascii="Arial" w:eastAsia="Calibri" w:hAnsi="Arial" w:cs="Arial"/>
          <w:sz w:val="24"/>
          <w:szCs w:val="24"/>
          <w:lang w:eastAsia="pl-PL"/>
        </w:rPr>
      </w:pPr>
      <w:r w:rsidRPr="00F6368E">
        <w:rPr>
          <w:rFonts w:ascii="Arial" w:hAnsi="Arial" w:cs="Arial"/>
          <w:bCs/>
          <w:sz w:val="24"/>
          <w:szCs w:val="24"/>
        </w:rPr>
        <w:t xml:space="preserve">Lubelski Klaster </w:t>
      </w:r>
      <w:proofErr w:type="spellStart"/>
      <w:r w:rsidRPr="00F6368E">
        <w:rPr>
          <w:rFonts w:ascii="Arial" w:hAnsi="Arial" w:cs="Arial"/>
          <w:bCs/>
          <w:sz w:val="24"/>
          <w:szCs w:val="24"/>
        </w:rPr>
        <w:t>Ekoenergetyczny</w:t>
      </w:r>
      <w:proofErr w:type="spellEnd"/>
      <w:r w:rsidRPr="00F6368E">
        <w:rPr>
          <w:rFonts w:ascii="Arial" w:hAnsi="Arial" w:cs="Arial"/>
          <w:sz w:val="24"/>
          <w:szCs w:val="24"/>
        </w:rPr>
        <w:t>, którego celem jest wspieranie wszelkich działań związanych ze zrównoważonym wykorzystaniem odnawialnych źródeł energii przez opracowywanie i wdrażanie innowacji technologicznych, produkcyjnych i procesowych oraz popularyzacja odnawialnych źródeł energii w województwie lubelskim,</w:t>
      </w:r>
    </w:p>
    <w:p w14:paraId="45889807" w14:textId="77777777" w:rsidR="004D282F" w:rsidRPr="00F6368E" w:rsidRDefault="004D282F" w:rsidP="00F6368E">
      <w:pPr>
        <w:pStyle w:val="Akapitzlist"/>
        <w:numPr>
          <w:ilvl w:val="0"/>
          <w:numId w:val="27"/>
        </w:numPr>
        <w:spacing w:after="120" w:line="360" w:lineRule="auto"/>
        <w:contextualSpacing w:val="0"/>
        <w:rPr>
          <w:rFonts w:ascii="Arial" w:eastAsia="Calibri" w:hAnsi="Arial" w:cs="Arial"/>
          <w:sz w:val="24"/>
          <w:szCs w:val="24"/>
        </w:rPr>
      </w:pPr>
      <w:r w:rsidRPr="00F6368E">
        <w:rPr>
          <w:rFonts w:ascii="Arial" w:eastAsia="Calibri" w:hAnsi="Arial" w:cs="Arial"/>
          <w:sz w:val="24"/>
          <w:szCs w:val="24"/>
        </w:rPr>
        <w:lastRenderedPageBreak/>
        <w:t>klastry</w:t>
      </w:r>
      <w:r w:rsidRPr="00F6368E">
        <w:rPr>
          <w:rFonts w:ascii="Arial" w:hAnsi="Arial" w:cs="Arial"/>
          <w:bCs/>
          <w:sz w:val="24"/>
          <w:szCs w:val="24"/>
        </w:rPr>
        <w:t>, których celem jest wykorzystywanie innowacji dla alternatywnych sposobów pozyskiwania i eksploatacji surowców, np.:</w:t>
      </w:r>
      <w:r w:rsidRPr="00F6368E">
        <w:rPr>
          <w:rFonts w:ascii="Arial" w:eastAsia="Calibri" w:hAnsi="Arial" w:cs="Arial"/>
          <w:sz w:val="24"/>
          <w:szCs w:val="24"/>
        </w:rPr>
        <w:t xml:space="preserve"> </w:t>
      </w:r>
    </w:p>
    <w:p w14:paraId="243D3011" w14:textId="77777777" w:rsidR="004D282F" w:rsidRPr="00F6368E" w:rsidRDefault="004D282F" w:rsidP="00F6368E">
      <w:pPr>
        <w:numPr>
          <w:ilvl w:val="0"/>
          <w:numId w:val="26"/>
        </w:numPr>
        <w:spacing w:after="120" w:line="360" w:lineRule="auto"/>
        <w:ind w:left="993" w:hanging="283"/>
        <w:rPr>
          <w:rFonts w:ascii="Arial" w:eastAsia="Calibri" w:hAnsi="Arial" w:cs="Arial"/>
          <w:sz w:val="24"/>
          <w:szCs w:val="24"/>
          <w:lang w:eastAsia="pl-PL"/>
        </w:rPr>
      </w:pPr>
      <w:r w:rsidRPr="00F6368E">
        <w:rPr>
          <w:rFonts w:ascii="Arial" w:eastAsia="Calibri" w:hAnsi="Arial" w:cs="Arial"/>
          <w:sz w:val="24"/>
          <w:szCs w:val="24"/>
          <w:lang w:eastAsia="pl-PL"/>
        </w:rPr>
        <w:t xml:space="preserve">Dolnośląski </w:t>
      </w:r>
      <w:r w:rsidRPr="00F6368E">
        <w:rPr>
          <w:rFonts w:ascii="Arial" w:eastAsia="MS Mincho" w:hAnsi="Arial" w:cs="Arial"/>
          <w:bCs/>
          <w:sz w:val="24"/>
          <w:szCs w:val="24"/>
          <w:lang w:eastAsia="pl-PL"/>
        </w:rPr>
        <w:t>Klaster Surowcowy,</w:t>
      </w:r>
      <w:r w:rsidRPr="00F6368E">
        <w:rPr>
          <w:rFonts w:ascii="Arial" w:eastAsia="Calibri" w:hAnsi="Arial" w:cs="Arial"/>
          <w:sz w:val="24"/>
          <w:szCs w:val="24"/>
          <w:lang w:eastAsia="pl-PL"/>
        </w:rPr>
        <w:t xml:space="preserve"> którego celem jest m.in. przekształcanie tradycyjnego przemysłu wydobywczego w przemysł sterowany wiedzą oraz wdrażanie nowych technologii i nowych produktów przy założeniu utrzymania zasady „zero emisji, zero odpadów”,</w:t>
      </w:r>
    </w:p>
    <w:p w14:paraId="5A69C8C0" w14:textId="77777777" w:rsidR="004D282F" w:rsidRPr="00F6368E" w:rsidRDefault="004D282F" w:rsidP="00F6368E">
      <w:pPr>
        <w:numPr>
          <w:ilvl w:val="0"/>
          <w:numId w:val="26"/>
        </w:numPr>
        <w:spacing w:after="120" w:line="360" w:lineRule="auto"/>
        <w:ind w:left="993" w:hanging="283"/>
        <w:rPr>
          <w:rFonts w:ascii="Arial" w:eastAsia="Calibri" w:hAnsi="Arial" w:cs="Arial"/>
          <w:sz w:val="24"/>
          <w:szCs w:val="24"/>
          <w:lang w:eastAsia="pl-PL"/>
        </w:rPr>
      </w:pPr>
      <w:r w:rsidRPr="00F6368E">
        <w:rPr>
          <w:rFonts w:ascii="Arial" w:eastAsia="Calibri" w:hAnsi="Arial" w:cs="Arial"/>
          <w:sz w:val="24"/>
          <w:szCs w:val="24"/>
          <w:lang w:eastAsia="pl-PL"/>
        </w:rPr>
        <w:t xml:space="preserve">Innowacyjny Śląski </w:t>
      </w:r>
      <w:r w:rsidRPr="00F6368E">
        <w:rPr>
          <w:rFonts w:ascii="Arial" w:eastAsia="MS Mincho" w:hAnsi="Arial" w:cs="Arial"/>
          <w:bCs/>
          <w:sz w:val="24"/>
          <w:szCs w:val="24"/>
          <w:lang w:eastAsia="pl-PL"/>
        </w:rPr>
        <w:t>Klaster Czystych Technologii</w:t>
      </w:r>
      <w:r w:rsidRPr="00F6368E">
        <w:rPr>
          <w:rFonts w:ascii="Arial" w:eastAsia="Calibri" w:hAnsi="Arial" w:cs="Arial"/>
          <w:sz w:val="24"/>
          <w:szCs w:val="24"/>
          <w:lang w:eastAsia="pl-PL"/>
        </w:rPr>
        <w:t xml:space="preserve"> Węglowych, działający w obszarach: </w:t>
      </w:r>
      <w:r w:rsidRPr="00F6368E">
        <w:rPr>
          <w:rFonts w:ascii="Arial" w:eastAsia="MS Mincho" w:hAnsi="Arial" w:cs="Arial"/>
          <w:sz w:val="24"/>
          <w:szCs w:val="24"/>
          <w:lang w:eastAsia="ja-JP"/>
        </w:rPr>
        <w:t xml:space="preserve">bezpiecznego i ekonomicznego wydobywania węgla oraz przygotowania węgli </w:t>
      </w:r>
      <w:proofErr w:type="gramStart"/>
      <w:r w:rsidRPr="00F6368E">
        <w:rPr>
          <w:rFonts w:ascii="Arial" w:eastAsia="MS Mincho" w:hAnsi="Arial" w:cs="Arial"/>
          <w:sz w:val="24"/>
          <w:szCs w:val="24"/>
          <w:lang w:eastAsia="ja-JP"/>
        </w:rPr>
        <w:t>ultra czystych</w:t>
      </w:r>
      <w:proofErr w:type="gramEnd"/>
      <w:r w:rsidRPr="00F6368E">
        <w:rPr>
          <w:rFonts w:ascii="Arial" w:eastAsia="MS Mincho" w:hAnsi="Arial" w:cs="Arial"/>
          <w:sz w:val="24"/>
          <w:szCs w:val="24"/>
          <w:lang w:eastAsia="ja-JP"/>
        </w:rPr>
        <w:t xml:space="preserve"> dla celów energetyki w aspekcie nowych rozwiązań technologicznych wytwarzania finalnych nośników energii, systemów konwersji węgla w użyteczne nośniki energii oraz ograniczania emisji substancji szkodliwych (w tym dwutlenku węgla) w procesach użytkowania węgla;</w:t>
      </w:r>
    </w:p>
    <w:p w14:paraId="27476004" w14:textId="77777777" w:rsidR="004D282F" w:rsidRPr="00F6368E" w:rsidRDefault="004D282F" w:rsidP="00F6368E">
      <w:pPr>
        <w:pStyle w:val="Akapitzlist"/>
        <w:numPr>
          <w:ilvl w:val="0"/>
          <w:numId w:val="27"/>
        </w:numPr>
        <w:spacing w:after="120" w:line="360" w:lineRule="auto"/>
        <w:contextualSpacing w:val="0"/>
        <w:rPr>
          <w:rFonts w:ascii="Arial" w:eastAsia="Calibri" w:hAnsi="Arial" w:cs="Arial"/>
          <w:sz w:val="24"/>
          <w:szCs w:val="24"/>
        </w:rPr>
      </w:pPr>
      <w:r w:rsidRPr="00F6368E">
        <w:rPr>
          <w:rFonts w:ascii="Arial" w:eastAsia="Calibri" w:hAnsi="Arial" w:cs="Arial"/>
          <w:sz w:val="24"/>
          <w:szCs w:val="24"/>
        </w:rPr>
        <w:t>klastry</w:t>
      </w:r>
      <w:r w:rsidRPr="00F6368E">
        <w:rPr>
          <w:rFonts w:ascii="Arial" w:hAnsi="Arial" w:cs="Arial"/>
          <w:bCs/>
          <w:sz w:val="24"/>
          <w:szCs w:val="24"/>
        </w:rPr>
        <w:t xml:space="preserve">, których celem jest współpraca i wdrażanie innowacji na rzecz </w:t>
      </w:r>
      <w:r w:rsidRPr="00F6368E">
        <w:rPr>
          <w:rFonts w:ascii="Arial" w:eastAsia="Calibri" w:hAnsi="Arial" w:cs="Arial"/>
          <w:sz w:val="24"/>
          <w:szCs w:val="24"/>
        </w:rPr>
        <w:t>gospodarki odpadami</w:t>
      </w:r>
      <w:r w:rsidRPr="00F6368E">
        <w:rPr>
          <w:rFonts w:ascii="Arial" w:hAnsi="Arial" w:cs="Arial"/>
          <w:bCs/>
          <w:sz w:val="24"/>
          <w:szCs w:val="24"/>
        </w:rPr>
        <w:t>, co z</w:t>
      </w:r>
      <w:r w:rsidRPr="00F6368E">
        <w:rPr>
          <w:rFonts w:ascii="Arial" w:eastAsia="Calibri" w:hAnsi="Arial" w:cs="Arial"/>
          <w:sz w:val="24"/>
          <w:szCs w:val="24"/>
        </w:rPr>
        <w:t xml:space="preserve"> jednej strony może prowadzić do zmniejszenia kosztów ich utylizacji, a z drugiej strony stanowić źródło nowych możliwości produkcyjnych dzięki skoordynowanemu wykorzystywaniu odpadów jako surowców wtórnych przez partnerów z inicjatywy klastrowej, </w:t>
      </w:r>
      <w:r w:rsidRPr="00F6368E">
        <w:rPr>
          <w:rFonts w:ascii="Arial" w:hAnsi="Arial" w:cs="Arial"/>
          <w:bCs/>
          <w:sz w:val="24"/>
          <w:szCs w:val="24"/>
        </w:rPr>
        <w:t>np.:</w:t>
      </w:r>
    </w:p>
    <w:p w14:paraId="783B535D" w14:textId="77777777" w:rsidR="004D282F" w:rsidRPr="00F6368E" w:rsidRDefault="004D282F" w:rsidP="00F6368E">
      <w:pPr>
        <w:pStyle w:val="Akapitzlist"/>
        <w:numPr>
          <w:ilvl w:val="0"/>
          <w:numId w:val="28"/>
        </w:numPr>
        <w:spacing w:after="120" w:line="360" w:lineRule="auto"/>
        <w:ind w:left="993" w:hanging="284"/>
        <w:contextualSpacing w:val="0"/>
        <w:rPr>
          <w:rFonts w:ascii="Arial" w:eastAsia="Calibri" w:hAnsi="Arial" w:cs="Arial"/>
          <w:sz w:val="24"/>
          <w:szCs w:val="24"/>
        </w:rPr>
      </w:pPr>
      <w:r w:rsidRPr="00F6368E">
        <w:rPr>
          <w:rFonts w:ascii="Arial" w:eastAsia="Calibri" w:hAnsi="Arial" w:cs="Arial"/>
          <w:sz w:val="24"/>
          <w:szCs w:val="24"/>
        </w:rPr>
        <w:t>Klaster Gospodarki Odpadowej i Recyklingu, stanowiący</w:t>
      </w:r>
      <w:r w:rsidRPr="00F6368E">
        <w:rPr>
          <w:rFonts w:ascii="Arial" w:hAnsi="Arial" w:cs="Arial"/>
        </w:rPr>
        <w:t xml:space="preserve"> </w:t>
      </w:r>
      <w:r w:rsidRPr="00F6368E">
        <w:rPr>
          <w:rFonts w:ascii="Arial" w:eastAsia="Calibri" w:hAnsi="Arial" w:cs="Arial"/>
          <w:sz w:val="24"/>
          <w:szCs w:val="24"/>
        </w:rPr>
        <w:t>platformę współpracy firm i instytucji związanych z gospodarką odpadami i recyklingiem, które zdecydowały się na podjęcie długofalowej współpracy biznesowej w celu wypracowania konkurencyjnej oferty produktów i surowców z recyklingu,</w:t>
      </w:r>
    </w:p>
    <w:p w14:paraId="16FA15CB" w14:textId="77777777" w:rsidR="004D282F" w:rsidRPr="00F6368E" w:rsidRDefault="004D282F" w:rsidP="00F6368E">
      <w:pPr>
        <w:pStyle w:val="Akapitzlist"/>
        <w:numPr>
          <w:ilvl w:val="0"/>
          <w:numId w:val="28"/>
        </w:numPr>
        <w:spacing w:after="120" w:line="360" w:lineRule="auto"/>
        <w:ind w:left="993" w:hanging="284"/>
        <w:contextualSpacing w:val="0"/>
        <w:rPr>
          <w:rFonts w:ascii="Arial" w:eastAsia="Calibri" w:hAnsi="Arial" w:cs="Arial"/>
          <w:sz w:val="24"/>
          <w:szCs w:val="24"/>
        </w:rPr>
      </w:pPr>
      <w:r w:rsidRPr="00F6368E">
        <w:rPr>
          <w:rFonts w:ascii="Arial" w:hAnsi="Arial" w:cs="Arial"/>
          <w:sz w:val="24"/>
          <w:szCs w:val="24"/>
        </w:rPr>
        <w:t>Klaster Innowacyjnych Technologii Recyklingowych EKO TECH z siedzibą w Krakowie, który zakłada koncentrację wiedzy i doświadczenia podmiotów, zajmujących się problematyką zagospodarowania i recyklingu różnego rodzaju odpadów, od metali ciężkich i elektrośmieci przez odpady organiczne aż po plastik i szkło, celem wypracowania nowych, innowacyjnych rozwiązań i technologii,</w:t>
      </w:r>
    </w:p>
    <w:p w14:paraId="1322BBBB" w14:textId="77777777" w:rsidR="004D282F" w:rsidRPr="00F6368E" w:rsidRDefault="004D282F" w:rsidP="00F6368E">
      <w:pPr>
        <w:pStyle w:val="Akapitzlist"/>
        <w:numPr>
          <w:ilvl w:val="0"/>
          <w:numId w:val="28"/>
        </w:numPr>
        <w:spacing w:after="120" w:line="360" w:lineRule="auto"/>
        <w:ind w:left="993" w:hanging="284"/>
        <w:contextualSpacing w:val="0"/>
        <w:rPr>
          <w:rFonts w:ascii="Arial" w:eastAsia="Calibri" w:hAnsi="Arial" w:cs="Arial"/>
          <w:sz w:val="24"/>
          <w:szCs w:val="24"/>
        </w:rPr>
      </w:pPr>
      <w:r w:rsidRPr="00F6368E">
        <w:rPr>
          <w:rFonts w:ascii="Arial" w:hAnsi="Arial" w:cs="Arial"/>
          <w:bCs/>
          <w:sz w:val="24"/>
          <w:szCs w:val="24"/>
        </w:rPr>
        <w:lastRenderedPageBreak/>
        <w:t xml:space="preserve">Śląski Klaster Gospodarki Odpadami, stanowiący inicjatywę, której celem jest inicjowanie współpracy między lokalnymi </w:t>
      </w:r>
      <w:r w:rsidRPr="00F6368E">
        <w:rPr>
          <w:rFonts w:ascii="Arial" w:hAnsi="Arial" w:cs="Arial"/>
          <w:sz w:val="24"/>
          <w:szCs w:val="24"/>
        </w:rPr>
        <w:t>podmiotami zajmującymi się gospodarką odpadami;</w:t>
      </w:r>
    </w:p>
    <w:p w14:paraId="3688A424" w14:textId="77777777" w:rsidR="004D282F" w:rsidRPr="00F6368E" w:rsidRDefault="004D282F" w:rsidP="00F6368E">
      <w:pPr>
        <w:pStyle w:val="Akapitzlist"/>
        <w:numPr>
          <w:ilvl w:val="0"/>
          <w:numId w:val="27"/>
        </w:numPr>
        <w:spacing w:after="120" w:line="360" w:lineRule="auto"/>
        <w:contextualSpacing w:val="0"/>
        <w:rPr>
          <w:rFonts w:ascii="Arial" w:eastAsia="Calibri" w:hAnsi="Arial" w:cs="Arial"/>
          <w:sz w:val="24"/>
          <w:szCs w:val="24"/>
        </w:rPr>
      </w:pPr>
      <w:r w:rsidRPr="00F6368E">
        <w:rPr>
          <w:rFonts w:ascii="Arial" w:eastAsia="Calibri" w:hAnsi="Arial" w:cs="Arial"/>
          <w:sz w:val="24"/>
          <w:szCs w:val="24"/>
        </w:rPr>
        <w:t xml:space="preserve">klastry, </w:t>
      </w:r>
      <w:r w:rsidRPr="00F6368E">
        <w:rPr>
          <w:rFonts w:ascii="Arial" w:hAnsi="Arial" w:cs="Arial"/>
          <w:bCs/>
          <w:sz w:val="24"/>
          <w:szCs w:val="24"/>
        </w:rPr>
        <w:t xml:space="preserve">których celem jest współpraca na rzecz </w:t>
      </w:r>
      <w:r w:rsidRPr="00F6368E">
        <w:rPr>
          <w:rFonts w:ascii="Arial" w:hAnsi="Arial" w:cs="Arial"/>
          <w:sz w:val="24"/>
          <w:szCs w:val="24"/>
        </w:rPr>
        <w:t>wykorzystywania technologii przyjaznych środowisku w różnych branżach i obszarach działalności gospodarczej</w:t>
      </w:r>
      <w:r w:rsidRPr="00F6368E">
        <w:rPr>
          <w:rFonts w:ascii="Arial" w:hAnsi="Arial" w:cs="Arial"/>
          <w:bCs/>
          <w:sz w:val="24"/>
          <w:szCs w:val="24"/>
        </w:rPr>
        <w:t>, np. Północno – Wschodni Klaster Zielonych Technologii”, którego misją jest wspieranie podmiotów działających w obszarze zielonych technologii, tj. technologii sprzyjających ochronie klimatu, technologii wodno-ściekowych, wspierających gospodarkę odpadami, technologii niskoemisyjnego transportu, technologii oparty na oszczędności energii i materiałów, w szczególności w branży przemysłowej, budowlanej, rolno-spożywczej, gospodarki odpadami, odnawialnych źródeł energii, turystycznej poprzez stworzenie trwałych ram współpracy opartych na transferze wiedzy, technologii i rozwiązań innowacyjnych pomiędzy członkami klastra przy udziale samorządu, instytucji otoczenia biznesu oraz jednostek naukowo – badawczych i instytucji naukowych.</w:t>
      </w:r>
    </w:p>
    <w:p w14:paraId="330DBD30" w14:textId="77777777" w:rsidR="004D282F" w:rsidRPr="00F6368E" w:rsidRDefault="004D282F" w:rsidP="00F6368E">
      <w:pPr>
        <w:spacing w:after="120" w:line="360" w:lineRule="auto"/>
        <w:ind w:firstLine="708"/>
        <w:rPr>
          <w:rFonts w:ascii="Arial" w:hAnsi="Arial" w:cs="Arial"/>
          <w:i/>
          <w:iCs/>
          <w:sz w:val="24"/>
          <w:szCs w:val="24"/>
        </w:rPr>
      </w:pPr>
      <w:r w:rsidRPr="00F6368E">
        <w:rPr>
          <w:rFonts w:ascii="Arial" w:eastAsia="Times New Roman" w:hAnsi="Arial" w:cs="Arial"/>
          <w:bCs/>
          <w:sz w:val="24"/>
          <w:szCs w:val="24"/>
          <w:lang w:eastAsia="pl-PL"/>
        </w:rPr>
        <w:t xml:space="preserve">Rozwój klastrów staje się w Polsce popularnym modelem działalności w branżach związanych z technologiami środowiskowymi, zwłaszcza w dziedzinie ekologicznych źródeł pozyskiwania energii. Należy jednak zwrócić uwagę także na </w:t>
      </w:r>
      <w:r w:rsidRPr="00F6368E">
        <w:rPr>
          <w:rFonts w:ascii="Arial" w:eastAsia="Times New Roman" w:hAnsi="Arial" w:cs="Arial"/>
          <w:sz w:val="24"/>
          <w:szCs w:val="24"/>
          <w:lang w:eastAsia="pl-PL"/>
        </w:rPr>
        <w:t xml:space="preserve">potencjalne niebezpieczeństwa i aspekty negatywne dotyczące tworzenia klastrów w kontekście zrównoważonego rozwoju. Wiąże się ona z zagrożeniem, że wysoka koncentracja niektórych gałęzi (zwłaszcza związanych z przemysłem ciężkim) w danym regionie może wpływać na degradację środowiska przyrodniczego. Z drugiej strony, efektywnie funkcjonujące klastry mogą przeciwdziałać tym problemom, ponieważ </w:t>
      </w:r>
      <w:r w:rsidRPr="00F6368E">
        <w:rPr>
          <w:rFonts w:ascii="Arial" w:hAnsi="Arial" w:cs="Arial"/>
          <w:sz w:val="24"/>
          <w:szCs w:val="24"/>
        </w:rPr>
        <w:t>podjęcie w ramach współpracy klastrowej wspólnych prac B+R lub inwestycji mających na celu tworzenie i wykorzystywanie nowoczesnych technologii daje możliwość szybszego reagowania na problemy środowiskowe. Ponadto klaster może mieć lepsze możliwości zgromadzenia kapitału, który jest niezbędny w rozwiązywaniu problemów środowiskowych. Współdziałanie w ramach klastra daje także szanse na szybsze dostrzeżenie problemów i zagrożeń dla środowiska przyrodniczego (np. związanych z zanieczyszczeniami, odpadami, utylizacją) oraz wypracowywanie przez podmioty lokalne wspólnych sposobów im przeciwdziałania.</w:t>
      </w:r>
    </w:p>
    <w:p w14:paraId="311FB88C" w14:textId="77777777" w:rsidR="004D282F" w:rsidRPr="00F6368E" w:rsidRDefault="004D282F" w:rsidP="00F6368E">
      <w:pPr>
        <w:spacing w:after="120" w:line="360" w:lineRule="auto"/>
        <w:rPr>
          <w:rFonts w:ascii="Arial" w:hAnsi="Arial" w:cs="Arial"/>
        </w:rPr>
      </w:pPr>
      <w:r w:rsidRPr="00F6368E">
        <w:rPr>
          <w:rFonts w:ascii="Arial" w:hAnsi="Arial" w:cs="Arial"/>
          <w:sz w:val="24"/>
          <w:szCs w:val="24"/>
        </w:rPr>
        <w:t xml:space="preserve"> </w:t>
      </w:r>
    </w:p>
    <w:p w14:paraId="6EDC0402" w14:textId="666FEA7E" w:rsidR="00BC3A65" w:rsidRPr="00F6368E" w:rsidRDefault="00BC3A65" w:rsidP="00F6368E">
      <w:pPr>
        <w:spacing w:line="360" w:lineRule="auto"/>
        <w:rPr>
          <w:rFonts w:ascii="Arial" w:hAnsi="Arial" w:cs="Arial"/>
        </w:rPr>
      </w:pPr>
    </w:p>
    <w:sectPr w:rsidR="00BC3A65" w:rsidRPr="00F6368E" w:rsidSect="004561EB">
      <w:headerReference w:type="default" r:id="rId9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B75A15" w14:textId="77777777" w:rsidR="00597F3A" w:rsidRDefault="00597F3A" w:rsidP="003C513B">
      <w:pPr>
        <w:spacing w:after="0" w:line="240" w:lineRule="auto"/>
      </w:pPr>
      <w:r>
        <w:separator/>
      </w:r>
    </w:p>
  </w:endnote>
  <w:endnote w:type="continuationSeparator" w:id="0">
    <w:p w14:paraId="20B3FD4D" w14:textId="77777777" w:rsidR="00597F3A" w:rsidRDefault="00597F3A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04561E" w14:textId="77777777" w:rsidR="00597F3A" w:rsidRDefault="00597F3A" w:rsidP="003C513B">
      <w:pPr>
        <w:spacing w:after="0" w:line="240" w:lineRule="auto"/>
      </w:pPr>
      <w:r>
        <w:separator/>
      </w:r>
    </w:p>
  </w:footnote>
  <w:footnote w:type="continuationSeparator" w:id="0">
    <w:p w14:paraId="4B244818" w14:textId="77777777" w:rsidR="00597F3A" w:rsidRDefault="00597F3A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73031"/>
    <w:multiLevelType w:val="hybridMultilevel"/>
    <w:tmpl w:val="3FB0A56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0D31AC"/>
    <w:multiLevelType w:val="hybridMultilevel"/>
    <w:tmpl w:val="91E0AAD6"/>
    <w:lvl w:ilvl="0" w:tplc="714CC940">
      <w:start w:val="1"/>
      <w:numFmt w:val="bullet"/>
      <w:lvlText w:val=""/>
      <w:lvlJc w:val="left"/>
      <w:rPr>
        <w:rFonts w:ascii="Symbol" w:hAnsi="Symbol" w:hint="default"/>
      </w:rPr>
    </w:lvl>
    <w:lvl w:ilvl="1" w:tplc="04150003">
      <w:numFmt w:val="decimal"/>
      <w:lvlText w:val=""/>
      <w:lvlJc w:val="left"/>
    </w:lvl>
    <w:lvl w:ilvl="2" w:tplc="04150005">
      <w:numFmt w:val="decimal"/>
      <w:lvlText w:val=""/>
      <w:lvlJc w:val="left"/>
    </w:lvl>
    <w:lvl w:ilvl="3" w:tplc="04150001">
      <w:numFmt w:val="decimal"/>
      <w:lvlText w:val=""/>
      <w:lvlJc w:val="left"/>
    </w:lvl>
    <w:lvl w:ilvl="4" w:tplc="04150003">
      <w:numFmt w:val="decimal"/>
      <w:lvlText w:val=""/>
      <w:lvlJc w:val="left"/>
    </w:lvl>
    <w:lvl w:ilvl="5" w:tplc="04150005">
      <w:numFmt w:val="decimal"/>
      <w:lvlText w:val=""/>
      <w:lvlJc w:val="left"/>
    </w:lvl>
    <w:lvl w:ilvl="6" w:tplc="04150001">
      <w:numFmt w:val="decimal"/>
      <w:lvlText w:val=""/>
      <w:lvlJc w:val="left"/>
    </w:lvl>
    <w:lvl w:ilvl="7" w:tplc="04150003">
      <w:numFmt w:val="decimal"/>
      <w:lvlText w:val=""/>
      <w:lvlJc w:val="left"/>
    </w:lvl>
    <w:lvl w:ilvl="8" w:tplc="04150005">
      <w:numFmt w:val="decimal"/>
      <w:lvlText w:val=""/>
      <w:lvlJc w:val="left"/>
    </w:lvl>
  </w:abstractNum>
  <w:abstractNum w:abstractNumId="2" w15:restartNumberingAfterBreak="0">
    <w:nsid w:val="0EEC26DC"/>
    <w:multiLevelType w:val="hybridMultilevel"/>
    <w:tmpl w:val="AC304E50"/>
    <w:lvl w:ilvl="0" w:tplc="49C8CDA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82138D"/>
    <w:multiLevelType w:val="hybridMultilevel"/>
    <w:tmpl w:val="6204AFB6"/>
    <w:lvl w:ilvl="0" w:tplc="522849EE">
      <w:start w:val="1"/>
      <w:numFmt w:val="upperLetter"/>
      <w:lvlText w:val="%1."/>
      <w:lvlJc w:val="left"/>
      <w:pPr>
        <w:ind w:left="709" w:hanging="360"/>
      </w:pPr>
      <w:rPr>
        <w:b w:val="0"/>
      </w:rPr>
    </w:lvl>
    <w:lvl w:ilvl="1" w:tplc="C7A2327E">
      <w:start w:val="1"/>
      <w:numFmt w:val="lowerLetter"/>
      <w:lvlText w:val="%2."/>
      <w:lvlJc w:val="left"/>
      <w:pPr>
        <w:ind w:left="1429" w:hanging="360"/>
      </w:pPr>
    </w:lvl>
    <w:lvl w:ilvl="2" w:tplc="9230D3F6">
      <w:start w:val="1"/>
      <w:numFmt w:val="lowerRoman"/>
      <w:lvlText w:val="%3."/>
      <w:lvlJc w:val="right"/>
      <w:pPr>
        <w:ind w:left="2149" w:hanging="180"/>
      </w:pPr>
    </w:lvl>
    <w:lvl w:ilvl="3" w:tplc="13FE37BA">
      <w:start w:val="1"/>
      <w:numFmt w:val="decimal"/>
      <w:lvlText w:val="%4."/>
      <w:lvlJc w:val="left"/>
      <w:pPr>
        <w:ind w:left="2869" w:hanging="360"/>
      </w:pPr>
    </w:lvl>
    <w:lvl w:ilvl="4" w:tplc="5986BEDC">
      <w:start w:val="1"/>
      <w:numFmt w:val="lowerLetter"/>
      <w:lvlText w:val="%5."/>
      <w:lvlJc w:val="left"/>
      <w:pPr>
        <w:ind w:left="3589" w:hanging="360"/>
      </w:pPr>
    </w:lvl>
    <w:lvl w:ilvl="5" w:tplc="A7A8649C">
      <w:start w:val="1"/>
      <w:numFmt w:val="lowerRoman"/>
      <w:lvlText w:val="%6."/>
      <w:lvlJc w:val="right"/>
      <w:pPr>
        <w:ind w:left="4309" w:hanging="180"/>
      </w:pPr>
    </w:lvl>
    <w:lvl w:ilvl="6" w:tplc="0E2049A0">
      <w:start w:val="1"/>
      <w:numFmt w:val="decimal"/>
      <w:lvlText w:val="%7."/>
      <w:lvlJc w:val="left"/>
      <w:pPr>
        <w:ind w:left="5029" w:hanging="360"/>
      </w:pPr>
    </w:lvl>
    <w:lvl w:ilvl="7" w:tplc="D0F4D7C6">
      <w:start w:val="1"/>
      <w:numFmt w:val="lowerLetter"/>
      <w:lvlText w:val="%8."/>
      <w:lvlJc w:val="left"/>
      <w:pPr>
        <w:ind w:left="5749" w:hanging="360"/>
      </w:pPr>
    </w:lvl>
    <w:lvl w:ilvl="8" w:tplc="424A8B5A">
      <w:start w:val="1"/>
      <w:numFmt w:val="lowerRoman"/>
      <w:lvlText w:val="%9."/>
      <w:lvlJc w:val="right"/>
      <w:pPr>
        <w:ind w:left="6469" w:hanging="180"/>
      </w:pPr>
    </w:lvl>
  </w:abstractNum>
  <w:abstractNum w:abstractNumId="4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1D5A41BB"/>
    <w:multiLevelType w:val="hybridMultilevel"/>
    <w:tmpl w:val="E91682A8"/>
    <w:lvl w:ilvl="0" w:tplc="EFB6AC7A">
      <w:start w:val="1"/>
      <w:numFmt w:val="bullet"/>
      <w:lvlText w:val="·"/>
      <w:lvlJc w:val="left"/>
      <w:pPr>
        <w:ind w:left="1417" w:hanging="360"/>
      </w:pPr>
      <w:rPr>
        <w:rFonts w:ascii="Symbol" w:eastAsia="Symbol" w:hAnsi="Symbol" w:cs="Symbol" w:hint="default"/>
      </w:rPr>
    </w:lvl>
    <w:lvl w:ilvl="1" w:tplc="338857DC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 w:hint="default"/>
      </w:rPr>
    </w:lvl>
    <w:lvl w:ilvl="2" w:tplc="0628A260">
      <w:start w:val="1"/>
      <w:numFmt w:val="bullet"/>
      <w:lvlText w:val="§"/>
      <w:lvlJc w:val="left"/>
      <w:pPr>
        <w:ind w:left="2857" w:hanging="360"/>
      </w:pPr>
      <w:rPr>
        <w:rFonts w:ascii="Wingdings" w:eastAsia="Wingdings" w:hAnsi="Wingdings" w:cs="Wingdings" w:hint="default"/>
      </w:rPr>
    </w:lvl>
    <w:lvl w:ilvl="3" w:tplc="E73C9030">
      <w:start w:val="1"/>
      <w:numFmt w:val="bullet"/>
      <w:lvlText w:val="·"/>
      <w:lvlJc w:val="left"/>
      <w:pPr>
        <w:ind w:left="3577" w:hanging="360"/>
      </w:pPr>
      <w:rPr>
        <w:rFonts w:ascii="Symbol" w:eastAsia="Symbol" w:hAnsi="Symbol" w:cs="Symbol" w:hint="default"/>
      </w:rPr>
    </w:lvl>
    <w:lvl w:ilvl="4" w:tplc="E6F012A6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 w:hint="default"/>
      </w:rPr>
    </w:lvl>
    <w:lvl w:ilvl="5" w:tplc="DC8C9446">
      <w:start w:val="1"/>
      <w:numFmt w:val="bullet"/>
      <w:lvlText w:val="§"/>
      <w:lvlJc w:val="left"/>
      <w:pPr>
        <w:ind w:left="5017" w:hanging="360"/>
      </w:pPr>
      <w:rPr>
        <w:rFonts w:ascii="Wingdings" w:eastAsia="Wingdings" w:hAnsi="Wingdings" w:cs="Wingdings" w:hint="default"/>
      </w:rPr>
    </w:lvl>
    <w:lvl w:ilvl="6" w:tplc="AE86D53A">
      <w:start w:val="1"/>
      <w:numFmt w:val="bullet"/>
      <w:lvlText w:val="·"/>
      <w:lvlJc w:val="left"/>
      <w:pPr>
        <w:ind w:left="5737" w:hanging="360"/>
      </w:pPr>
      <w:rPr>
        <w:rFonts w:ascii="Symbol" w:eastAsia="Symbol" w:hAnsi="Symbol" w:cs="Symbol" w:hint="default"/>
      </w:rPr>
    </w:lvl>
    <w:lvl w:ilvl="7" w:tplc="B608F8C6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 w:hint="default"/>
      </w:rPr>
    </w:lvl>
    <w:lvl w:ilvl="8" w:tplc="8886F31C">
      <w:start w:val="1"/>
      <w:numFmt w:val="bullet"/>
      <w:lvlText w:val="§"/>
      <w:lvlJc w:val="left"/>
      <w:pPr>
        <w:ind w:left="7177" w:hanging="360"/>
      </w:pPr>
      <w:rPr>
        <w:rFonts w:ascii="Wingdings" w:eastAsia="Wingdings" w:hAnsi="Wingdings" w:cs="Wingdings" w:hint="default"/>
      </w:rPr>
    </w:lvl>
  </w:abstractNum>
  <w:abstractNum w:abstractNumId="6" w15:restartNumberingAfterBreak="0">
    <w:nsid w:val="209A6726"/>
    <w:multiLevelType w:val="hybridMultilevel"/>
    <w:tmpl w:val="0A3295B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35234138"/>
    <w:multiLevelType w:val="hybridMultilevel"/>
    <w:tmpl w:val="7894470C"/>
    <w:lvl w:ilvl="0" w:tplc="606ED42A">
      <w:start w:val="1"/>
      <w:numFmt w:val="decimal"/>
      <w:lvlText w:val="%1)"/>
      <w:lvlJc w:val="left"/>
      <w:pPr>
        <w:ind w:left="720" w:hanging="360"/>
      </w:pPr>
      <w:rPr>
        <w:rFonts w:hint="default"/>
        <w:sz w:val="24"/>
        <w:szCs w:val="20"/>
      </w:rPr>
    </w:lvl>
    <w:lvl w:ilvl="1" w:tplc="F20A216A" w:tentative="1">
      <w:start w:val="1"/>
      <w:numFmt w:val="lowerLetter"/>
      <w:lvlText w:val="%2."/>
      <w:lvlJc w:val="left"/>
      <w:pPr>
        <w:ind w:left="1440" w:hanging="360"/>
      </w:pPr>
    </w:lvl>
    <w:lvl w:ilvl="2" w:tplc="04150001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76965EC"/>
    <w:multiLevelType w:val="hybridMultilevel"/>
    <w:tmpl w:val="5EBCB9E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9BF166A"/>
    <w:multiLevelType w:val="hybridMultilevel"/>
    <w:tmpl w:val="32347222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 w15:restartNumberingAfterBreak="0">
    <w:nsid w:val="3C456BE3"/>
    <w:multiLevelType w:val="hybridMultilevel"/>
    <w:tmpl w:val="44804AC2"/>
    <w:lvl w:ilvl="0" w:tplc="E048B31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D9670EF"/>
    <w:multiLevelType w:val="hybridMultilevel"/>
    <w:tmpl w:val="98CE9280"/>
    <w:lvl w:ilvl="0" w:tplc="51189DD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42A915BF"/>
    <w:multiLevelType w:val="hybridMultilevel"/>
    <w:tmpl w:val="3B6E6AF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3FC55BA"/>
    <w:multiLevelType w:val="hybridMultilevel"/>
    <w:tmpl w:val="FE2A5D68"/>
    <w:lvl w:ilvl="0" w:tplc="BD4EEE62">
      <w:start w:val="1"/>
      <w:numFmt w:val="decimal"/>
      <w:lvlText w:val="%1."/>
      <w:lvlJc w:val="left"/>
      <w:pPr>
        <w:ind w:left="1417" w:hanging="360"/>
      </w:pPr>
    </w:lvl>
    <w:lvl w:ilvl="1" w:tplc="DC5C7756">
      <w:start w:val="1"/>
      <w:numFmt w:val="lowerLetter"/>
      <w:lvlText w:val="%2."/>
      <w:lvlJc w:val="left"/>
      <w:pPr>
        <w:ind w:left="2137" w:hanging="360"/>
      </w:pPr>
    </w:lvl>
    <w:lvl w:ilvl="2" w:tplc="A322DFDC">
      <w:start w:val="1"/>
      <w:numFmt w:val="lowerRoman"/>
      <w:lvlText w:val="%3."/>
      <w:lvlJc w:val="right"/>
      <w:pPr>
        <w:ind w:left="2857" w:hanging="180"/>
      </w:pPr>
    </w:lvl>
    <w:lvl w:ilvl="3" w:tplc="8A7E9A54">
      <w:start w:val="1"/>
      <w:numFmt w:val="decimal"/>
      <w:lvlText w:val="%4."/>
      <w:lvlJc w:val="left"/>
      <w:pPr>
        <w:ind w:left="3577" w:hanging="360"/>
      </w:pPr>
    </w:lvl>
    <w:lvl w:ilvl="4" w:tplc="25CC6B58">
      <w:start w:val="1"/>
      <w:numFmt w:val="lowerLetter"/>
      <w:lvlText w:val="%5."/>
      <w:lvlJc w:val="left"/>
      <w:pPr>
        <w:ind w:left="4297" w:hanging="360"/>
      </w:pPr>
    </w:lvl>
    <w:lvl w:ilvl="5" w:tplc="AFB2AF7A">
      <w:start w:val="1"/>
      <w:numFmt w:val="lowerRoman"/>
      <w:lvlText w:val="%6."/>
      <w:lvlJc w:val="right"/>
      <w:pPr>
        <w:ind w:left="5017" w:hanging="180"/>
      </w:pPr>
    </w:lvl>
    <w:lvl w:ilvl="6" w:tplc="4F366418">
      <w:start w:val="1"/>
      <w:numFmt w:val="decimal"/>
      <w:lvlText w:val="%7."/>
      <w:lvlJc w:val="left"/>
      <w:pPr>
        <w:ind w:left="5737" w:hanging="360"/>
      </w:pPr>
    </w:lvl>
    <w:lvl w:ilvl="7" w:tplc="779E5B7A">
      <w:start w:val="1"/>
      <w:numFmt w:val="lowerLetter"/>
      <w:lvlText w:val="%8."/>
      <w:lvlJc w:val="left"/>
      <w:pPr>
        <w:ind w:left="6457" w:hanging="360"/>
      </w:pPr>
    </w:lvl>
    <w:lvl w:ilvl="8" w:tplc="C046EC62">
      <w:start w:val="1"/>
      <w:numFmt w:val="lowerRoman"/>
      <w:lvlText w:val="%9."/>
      <w:lvlJc w:val="right"/>
      <w:pPr>
        <w:ind w:left="7177" w:hanging="180"/>
      </w:pPr>
    </w:lvl>
  </w:abstractNum>
  <w:abstractNum w:abstractNumId="16" w15:restartNumberingAfterBreak="0">
    <w:nsid w:val="4AFB5698"/>
    <w:multiLevelType w:val="hybridMultilevel"/>
    <w:tmpl w:val="77989B8E"/>
    <w:lvl w:ilvl="0" w:tplc="14B22E4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9544251"/>
    <w:multiLevelType w:val="hybridMultilevel"/>
    <w:tmpl w:val="EC0AC8A0"/>
    <w:lvl w:ilvl="0" w:tplc="E444A5A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2" w15:restartNumberingAfterBreak="0">
    <w:nsid w:val="6BBA0856"/>
    <w:multiLevelType w:val="hybridMultilevel"/>
    <w:tmpl w:val="090440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DDA0823"/>
    <w:multiLevelType w:val="hybridMultilevel"/>
    <w:tmpl w:val="22324588"/>
    <w:lvl w:ilvl="0" w:tplc="065649D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73DE606B"/>
    <w:multiLevelType w:val="hybridMultilevel"/>
    <w:tmpl w:val="689A47E4"/>
    <w:lvl w:ilvl="0" w:tplc="5AC0D432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7C521907"/>
    <w:multiLevelType w:val="hybridMultilevel"/>
    <w:tmpl w:val="0068FF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EE01A64"/>
    <w:multiLevelType w:val="hybridMultilevel"/>
    <w:tmpl w:val="262A6A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97904674">
    <w:abstractNumId w:val="4"/>
  </w:num>
  <w:num w:numId="2" w16cid:durableId="696547362">
    <w:abstractNumId w:val="18"/>
  </w:num>
  <w:num w:numId="3" w16cid:durableId="1869222873">
    <w:abstractNumId w:val="25"/>
  </w:num>
  <w:num w:numId="4" w16cid:durableId="765223711">
    <w:abstractNumId w:val="19"/>
  </w:num>
  <w:num w:numId="5" w16cid:durableId="1859393560">
    <w:abstractNumId w:val="21"/>
  </w:num>
  <w:num w:numId="6" w16cid:durableId="12462334">
    <w:abstractNumId w:val="7"/>
  </w:num>
  <w:num w:numId="7" w16cid:durableId="1699433921">
    <w:abstractNumId w:val="20"/>
  </w:num>
  <w:num w:numId="8" w16cid:durableId="579145953">
    <w:abstractNumId w:val="13"/>
  </w:num>
  <w:num w:numId="9" w16cid:durableId="457845199">
    <w:abstractNumId w:val="0"/>
  </w:num>
  <w:num w:numId="10" w16cid:durableId="614871375">
    <w:abstractNumId w:val="26"/>
  </w:num>
  <w:num w:numId="11" w16cid:durableId="1477379881">
    <w:abstractNumId w:val="6"/>
  </w:num>
  <w:num w:numId="12" w16cid:durableId="806119431">
    <w:abstractNumId w:val="16"/>
  </w:num>
  <w:num w:numId="13" w16cid:durableId="577253963">
    <w:abstractNumId w:val="17"/>
  </w:num>
  <w:num w:numId="14" w16cid:durableId="42218609">
    <w:abstractNumId w:val="14"/>
  </w:num>
  <w:num w:numId="15" w16cid:durableId="220100898">
    <w:abstractNumId w:val="24"/>
  </w:num>
  <w:num w:numId="16" w16cid:durableId="1293637815">
    <w:abstractNumId w:val="9"/>
  </w:num>
  <w:num w:numId="17" w16cid:durableId="461732615">
    <w:abstractNumId w:val="2"/>
  </w:num>
  <w:num w:numId="18" w16cid:durableId="311907466">
    <w:abstractNumId w:val="11"/>
  </w:num>
  <w:num w:numId="19" w16cid:durableId="1636064392">
    <w:abstractNumId w:val="27"/>
  </w:num>
  <w:num w:numId="20" w16cid:durableId="982734635">
    <w:abstractNumId w:val="12"/>
  </w:num>
  <w:num w:numId="21" w16cid:durableId="814877182">
    <w:abstractNumId w:val="10"/>
  </w:num>
  <w:num w:numId="22" w16cid:durableId="1296837055">
    <w:abstractNumId w:val="5"/>
  </w:num>
  <w:num w:numId="23" w16cid:durableId="17434870">
    <w:abstractNumId w:val="22"/>
  </w:num>
  <w:num w:numId="24" w16cid:durableId="1631671284">
    <w:abstractNumId w:val="15"/>
  </w:num>
  <w:num w:numId="25" w16cid:durableId="1601836864">
    <w:abstractNumId w:val="3"/>
  </w:num>
  <w:num w:numId="26" w16cid:durableId="1767731004">
    <w:abstractNumId w:val="1"/>
  </w:num>
  <w:num w:numId="27" w16cid:durableId="439881234">
    <w:abstractNumId w:val="8"/>
  </w:num>
  <w:num w:numId="28" w16cid:durableId="1852643888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26DB7"/>
    <w:rsid w:val="000278C2"/>
    <w:rsid w:val="00043121"/>
    <w:rsid w:val="00057197"/>
    <w:rsid w:val="000604B3"/>
    <w:rsid w:val="000813C3"/>
    <w:rsid w:val="000817FF"/>
    <w:rsid w:val="000A28A2"/>
    <w:rsid w:val="000A7934"/>
    <w:rsid w:val="000E2620"/>
    <w:rsid w:val="000F4038"/>
    <w:rsid w:val="000F4DCC"/>
    <w:rsid w:val="00110C56"/>
    <w:rsid w:val="00135864"/>
    <w:rsid w:val="001C7283"/>
    <w:rsid w:val="002C2DDA"/>
    <w:rsid w:val="002C7986"/>
    <w:rsid w:val="002E219B"/>
    <w:rsid w:val="002E7A96"/>
    <w:rsid w:val="002F033A"/>
    <w:rsid w:val="00335A75"/>
    <w:rsid w:val="003541D2"/>
    <w:rsid w:val="00380DC2"/>
    <w:rsid w:val="00395D4F"/>
    <w:rsid w:val="003C513B"/>
    <w:rsid w:val="003D77C6"/>
    <w:rsid w:val="004071BA"/>
    <w:rsid w:val="0041227E"/>
    <w:rsid w:val="004561EB"/>
    <w:rsid w:val="004D282F"/>
    <w:rsid w:val="0052608F"/>
    <w:rsid w:val="00537297"/>
    <w:rsid w:val="00574127"/>
    <w:rsid w:val="00597F3A"/>
    <w:rsid w:val="005D1F59"/>
    <w:rsid w:val="0065370D"/>
    <w:rsid w:val="00682EA8"/>
    <w:rsid w:val="00701A65"/>
    <w:rsid w:val="0072221C"/>
    <w:rsid w:val="00742AF8"/>
    <w:rsid w:val="007B3034"/>
    <w:rsid w:val="007C6FC4"/>
    <w:rsid w:val="0086458A"/>
    <w:rsid w:val="008E4DF2"/>
    <w:rsid w:val="008F448A"/>
    <w:rsid w:val="009647AF"/>
    <w:rsid w:val="00975F04"/>
    <w:rsid w:val="009953D6"/>
    <w:rsid w:val="00A522DA"/>
    <w:rsid w:val="00A73202"/>
    <w:rsid w:val="00AD6FD9"/>
    <w:rsid w:val="00B45507"/>
    <w:rsid w:val="00B73705"/>
    <w:rsid w:val="00BC3A65"/>
    <w:rsid w:val="00BF196C"/>
    <w:rsid w:val="00C05B1A"/>
    <w:rsid w:val="00C10415"/>
    <w:rsid w:val="00D6339D"/>
    <w:rsid w:val="00D939FB"/>
    <w:rsid w:val="00DD3FE2"/>
    <w:rsid w:val="00E01A8E"/>
    <w:rsid w:val="00E027B1"/>
    <w:rsid w:val="00E147BD"/>
    <w:rsid w:val="00E163D8"/>
    <w:rsid w:val="00EA6BFB"/>
    <w:rsid w:val="00EB054A"/>
    <w:rsid w:val="00EF4C88"/>
    <w:rsid w:val="00EF5A6D"/>
    <w:rsid w:val="00F248D1"/>
    <w:rsid w:val="00F56FE7"/>
    <w:rsid w:val="00F6368E"/>
    <w:rsid w:val="00F73300"/>
    <w:rsid w:val="00F8280A"/>
    <w:rsid w:val="00F849C8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paragraph" w:customStyle="1" w:styleId="Pa7">
    <w:name w:val="Pa7"/>
    <w:basedOn w:val="Normalny"/>
    <w:next w:val="Normalny"/>
    <w:uiPriority w:val="99"/>
    <w:rsid w:val="00C05B1A"/>
    <w:pPr>
      <w:autoSpaceDE w:val="0"/>
      <w:autoSpaceDN w:val="0"/>
      <w:adjustRightInd w:val="0"/>
      <w:spacing w:after="0" w:line="241" w:lineRule="atLeast"/>
    </w:pPr>
    <w:rPr>
      <w:rFonts w:ascii="Calibri" w:hAnsi="Calibri" w:cs="Calibri"/>
      <w:sz w:val="24"/>
      <w:szCs w:val="24"/>
    </w:rPr>
  </w:style>
  <w:style w:type="character" w:customStyle="1" w:styleId="A3">
    <w:name w:val="A3"/>
    <w:uiPriority w:val="99"/>
    <w:rsid w:val="00C05B1A"/>
    <w:rPr>
      <w:i/>
      <w:iCs/>
      <w:color w:val="000000"/>
      <w:sz w:val="22"/>
      <w:szCs w:val="22"/>
    </w:rPr>
  </w:style>
  <w:style w:type="paragraph" w:customStyle="1" w:styleId="Pa9">
    <w:name w:val="Pa9"/>
    <w:basedOn w:val="Normalny"/>
    <w:next w:val="Normalny"/>
    <w:uiPriority w:val="99"/>
    <w:rsid w:val="005D1F59"/>
    <w:pPr>
      <w:autoSpaceDE w:val="0"/>
      <w:autoSpaceDN w:val="0"/>
      <w:adjustRightInd w:val="0"/>
      <w:spacing w:after="0" w:line="241" w:lineRule="atLeast"/>
    </w:pPr>
    <w:rPr>
      <w:rFonts w:ascii="Palatino Linotype" w:hAnsi="Palatino Linotype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F5E8C75-72AB-48D4-B436-DB6FECCC714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050FE88-13CA-4EC1-86B6-69C4B2A2040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854</Words>
  <Characters>5129</Characters>
  <Application>Microsoft Office Word</Application>
  <DocSecurity>0</DocSecurity>
  <Lines>42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2023-03-01T22:15:00Z</dcterms:created>
  <dcterms:modified xsi:type="dcterms:W3CDTF">2023-03-01T22:45:00Z</dcterms:modified>
</cp:coreProperties>
</file>