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BB9C2C" w14:textId="77777777" w:rsidR="000D4E35" w:rsidRPr="00697F6F" w:rsidRDefault="000D4E35" w:rsidP="00697F6F">
      <w:pPr>
        <w:spacing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697F6F">
        <w:rPr>
          <w:rFonts w:ascii="Arial" w:hAnsi="Arial" w:cs="Arial"/>
          <w:b/>
          <w:bCs/>
          <w:sz w:val="24"/>
          <w:szCs w:val="24"/>
        </w:rPr>
        <w:t>Systemy magazynowania energii - elektrownie wodne szczytowo-pompowe</w:t>
      </w:r>
    </w:p>
    <w:p w14:paraId="6D63058B" w14:textId="77777777" w:rsidR="000D4E35" w:rsidRPr="00697F6F" w:rsidRDefault="000D4E35" w:rsidP="00697F6F">
      <w:pPr>
        <w:spacing w:line="360" w:lineRule="auto"/>
        <w:rPr>
          <w:rFonts w:ascii="Arial" w:hAnsi="Arial" w:cs="Arial"/>
          <w:sz w:val="24"/>
          <w:szCs w:val="24"/>
        </w:rPr>
      </w:pPr>
      <w:r w:rsidRPr="00697F6F">
        <w:rPr>
          <w:rFonts w:ascii="Arial" w:hAnsi="Arial" w:cs="Arial"/>
          <w:sz w:val="24"/>
          <w:szCs w:val="24"/>
        </w:rPr>
        <w:t>Odnawialne źródła energii to takie, które są odnawialne i ciągle odnawiające się, w przeciwieństwie do źródeł energii kopalnej, które są ograniczone. Odnawialne źródła energii to źródła, które pozwalają na produkcję energii elektrycznej bez emisji gazów cieplarnianych i innych zanieczyszczeń.</w:t>
      </w:r>
    </w:p>
    <w:p w14:paraId="0AD8A33B" w14:textId="77777777" w:rsidR="000D4E35" w:rsidRPr="00697F6F" w:rsidRDefault="000D4E35" w:rsidP="00697F6F">
      <w:pPr>
        <w:spacing w:line="360" w:lineRule="auto"/>
        <w:rPr>
          <w:rFonts w:ascii="Arial" w:hAnsi="Arial" w:cs="Arial"/>
          <w:sz w:val="24"/>
          <w:szCs w:val="24"/>
        </w:rPr>
      </w:pPr>
      <w:r w:rsidRPr="00697F6F">
        <w:rPr>
          <w:rFonts w:ascii="Arial" w:hAnsi="Arial" w:cs="Arial"/>
          <w:sz w:val="24"/>
          <w:szCs w:val="24"/>
        </w:rPr>
        <w:t>Najważniejsze rodzaje odnawialnych źródeł energii to:</w:t>
      </w:r>
    </w:p>
    <w:p w14:paraId="33FABA1E" w14:textId="77777777" w:rsidR="000D4E35" w:rsidRPr="00697F6F" w:rsidRDefault="000D4E35" w:rsidP="00697F6F">
      <w:pPr>
        <w:pStyle w:val="Akapitzlist"/>
        <w:numPr>
          <w:ilvl w:val="0"/>
          <w:numId w:val="8"/>
        </w:numPr>
        <w:spacing w:line="360" w:lineRule="auto"/>
        <w:rPr>
          <w:rFonts w:ascii="Arial" w:hAnsi="Arial" w:cs="Arial"/>
          <w:sz w:val="24"/>
          <w:szCs w:val="24"/>
        </w:rPr>
      </w:pPr>
      <w:r w:rsidRPr="00697F6F">
        <w:rPr>
          <w:rFonts w:ascii="Arial" w:hAnsi="Arial" w:cs="Arial"/>
          <w:sz w:val="24"/>
          <w:szCs w:val="24"/>
        </w:rPr>
        <w:t>Energia wiatrowa - pochodzi z wiatru, który jest przekształcany w elektryczność za pomocą turbin wiatrowych.</w:t>
      </w:r>
    </w:p>
    <w:p w14:paraId="34C2E6C4" w14:textId="77777777" w:rsidR="000D4E35" w:rsidRPr="00697F6F" w:rsidRDefault="000D4E35" w:rsidP="00697F6F">
      <w:pPr>
        <w:pStyle w:val="Akapitzlist"/>
        <w:numPr>
          <w:ilvl w:val="0"/>
          <w:numId w:val="8"/>
        </w:numPr>
        <w:spacing w:line="360" w:lineRule="auto"/>
        <w:rPr>
          <w:rFonts w:ascii="Arial" w:hAnsi="Arial" w:cs="Arial"/>
          <w:sz w:val="24"/>
          <w:szCs w:val="24"/>
        </w:rPr>
      </w:pPr>
      <w:r w:rsidRPr="00697F6F">
        <w:rPr>
          <w:rFonts w:ascii="Arial" w:hAnsi="Arial" w:cs="Arial"/>
          <w:sz w:val="24"/>
          <w:szCs w:val="24"/>
        </w:rPr>
        <w:t>Energia słoneczna - pochodzi z promieniowania słonecznego, które jest przekształcane w elektryczność za pomocą paneli słonecznych.</w:t>
      </w:r>
    </w:p>
    <w:p w14:paraId="341BCD30" w14:textId="77777777" w:rsidR="000D4E35" w:rsidRPr="00697F6F" w:rsidRDefault="000D4E35" w:rsidP="00697F6F">
      <w:pPr>
        <w:pStyle w:val="Akapitzlist"/>
        <w:numPr>
          <w:ilvl w:val="0"/>
          <w:numId w:val="8"/>
        </w:numPr>
        <w:spacing w:line="360" w:lineRule="auto"/>
        <w:rPr>
          <w:rFonts w:ascii="Arial" w:hAnsi="Arial" w:cs="Arial"/>
          <w:sz w:val="24"/>
          <w:szCs w:val="24"/>
        </w:rPr>
      </w:pPr>
      <w:r w:rsidRPr="00697F6F">
        <w:rPr>
          <w:rFonts w:ascii="Arial" w:hAnsi="Arial" w:cs="Arial"/>
          <w:sz w:val="24"/>
          <w:szCs w:val="24"/>
        </w:rPr>
        <w:t>Energia wodna - pochodzi z energii ruchu wody, która jest przekształcana w elektryczność za pomocą turbin wodnych.</w:t>
      </w:r>
    </w:p>
    <w:p w14:paraId="299B7811" w14:textId="77777777" w:rsidR="000D4E35" w:rsidRPr="00697F6F" w:rsidRDefault="000D4E35" w:rsidP="00697F6F">
      <w:pPr>
        <w:spacing w:line="360" w:lineRule="auto"/>
        <w:rPr>
          <w:rFonts w:ascii="Arial" w:hAnsi="Arial" w:cs="Arial"/>
          <w:sz w:val="24"/>
          <w:szCs w:val="24"/>
        </w:rPr>
      </w:pPr>
      <w:r w:rsidRPr="00697F6F">
        <w:rPr>
          <w:rFonts w:ascii="Arial" w:hAnsi="Arial" w:cs="Arial"/>
          <w:sz w:val="24"/>
          <w:szCs w:val="24"/>
        </w:rPr>
        <w:t xml:space="preserve">Systemy magazynowania energii odgrywają istotną rolę w procesie przechodzenia na odnawialne źródła energii. Jedną z najszerzej stosowanych i najbardziej wydajnych form magazynowania energii jest elektrownia wodna szczytowo-pompowa. </w:t>
      </w:r>
      <w:r w:rsidRPr="00697F6F">
        <w:rPr>
          <w:rFonts w:ascii="Arial" w:hAnsi="Arial" w:cs="Arial"/>
          <w:sz w:val="24"/>
          <w:szCs w:val="24"/>
        </w:rPr>
        <w:br/>
        <w:t xml:space="preserve">Energia elektrownie szczytowo-pompowe (ang. </w:t>
      </w:r>
      <w:proofErr w:type="spellStart"/>
      <w:r w:rsidRPr="00697F6F">
        <w:rPr>
          <w:rFonts w:ascii="Arial" w:hAnsi="Arial" w:cs="Arial"/>
          <w:sz w:val="24"/>
          <w:szCs w:val="24"/>
        </w:rPr>
        <w:t>pumped-storage</w:t>
      </w:r>
      <w:proofErr w:type="spellEnd"/>
      <w:r w:rsidRPr="00697F6F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697F6F">
        <w:rPr>
          <w:rFonts w:ascii="Arial" w:hAnsi="Arial" w:cs="Arial"/>
          <w:sz w:val="24"/>
          <w:szCs w:val="24"/>
        </w:rPr>
        <w:t>hydroelectricity</w:t>
      </w:r>
      <w:proofErr w:type="spellEnd"/>
      <w:r w:rsidRPr="00697F6F">
        <w:rPr>
          <w:rFonts w:ascii="Arial" w:hAnsi="Arial" w:cs="Arial"/>
          <w:sz w:val="24"/>
          <w:szCs w:val="24"/>
        </w:rPr>
        <w:t>) to rodzaj elektrowni wodnej, która wykorzystuje nadmiar energii elektrycznej z innych źródeł, takich jak elektrownie wiatrowe lub słoneczne, do pompowania wody z niższego zbiornika do górnego. Kiedy jest potrzebna energia, woda jest uwalniana z górnego zbiornika i przepływa przez turbiny, aby generować elektryczność.</w:t>
      </w:r>
      <w:r w:rsidRPr="00697F6F">
        <w:rPr>
          <w:rFonts w:ascii="Arial" w:hAnsi="Arial" w:cs="Arial"/>
          <w:sz w:val="24"/>
          <w:szCs w:val="24"/>
        </w:rPr>
        <w:br/>
        <w:t xml:space="preserve">Elektrownie szczytowo-pompowe są szczególnie przydatne do magazynowania energii na czas szczytu popytu, ponieważ mogą szybko dostarczać energie w </w:t>
      </w:r>
      <w:proofErr w:type="gramStart"/>
      <w:r w:rsidRPr="00697F6F">
        <w:rPr>
          <w:rFonts w:ascii="Arial" w:hAnsi="Arial" w:cs="Arial"/>
          <w:sz w:val="24"/>
          <w:szCs w:val="24"/>
        </w:rPr>
        <w:t>momencie</w:t>
      </w:r>
      <w:proofErr w:type="gramEnd"/>
      <w:r w:rsidRPr="00697F6F">
        <w:rPr>
          <w:rFonts w:ascii="Arial" w:hAnsi="Arial" w:cs="Arial"/>
          <w:sz w:val="24"/>
          <w:szCs w:val="24"/>
        </w:rPr>
        <w:t xml:space="preserve"> kiedy jest ona potrzebna. Są również użyteczne w celu zwiększenia stabilności systemu elektroenergetycznego i umożliwiają lepsze wykorzystanie odnawialnych źródeł energii. Elektrownia szczytowo-pompowa działa poprzez wykorzystanie nadmiaru energii ze źródeł odnawialnych, takich jak słońce czy wiatr, do pompowania wody z dolnego zbiornika do górnego. Kiedy energia jest potrzebna, woda jest uwalniana z górnego zbiornika, przepływając przez turbiny i generując energię elektryczną. Jedną z głównych zalet elektrowni szczytowo-pompowej jest jej </w:t>
      </w:r>
      <w:r w:rsidRPr="00697F6F">
        <w:rPr>
          <w:rFonts w:ascii="Arial" w:hAnsi="Arial" w:cs="Arial"/>
          <w:sz w:val="24"/>
          <w:szCs w:val="24"/>
        </w:rPr>
        <w:lastRenderedPageBreak/>
        <w:t>zdolność do szybkiego reagowania na zmiany zapotrzebowania na energię. System może zostać uruchomiony w ciągu zaledwie kilku minut, co czyni go idealnym rozwiązaniem do równoważenia podaży i popytu na energię. Dodatkowo, elektrownie szczytowo-pompowe mogą zapewnić stabilizację sieci, co jest kluczowe dla integracji zmiennych odnawialnych źródeł energii z siecią. Kolejną zaletą elektrowni szczytowo-pompowej jest jej wydajność. System może osiągnąć całkowitą sprawność do 85%, co jest znacznie wyższe niż inne formy magazynowania energii, takie jak akumulatory. Dodatkowo, systemy elektrowni szczytowo-pompowych mają długą żywotność i niskie koszty utrzymania, co czyni je opłacalnym rozwiązaniem dla magazynowania energii. Elektrownie szczytowo-pompowe mają również wiele korzyści dla środowiska. Systemy te wykorzystują odnawialne źródła energii, zmniejszając zapotrzebowanie na paliwa kopalne. Dodatkowo, elektrownie szczytowo-pompowe nie emitują żadnych gazów cieplarnianych, co czyni je czystą i zrównoważoną formą magazynowania energii. Pomimo wielu korzyści, istnieją również pewne wyzwania związane z elektrowniami szczytowo-pompowymi. Jednym z głównych wyzwań jest konieczność znalezienia odpowiednich lokalizacji dla górnego i dolnego zbiornika. Zbiorniki muszą znajdować się w bliskiej odległości od siebie, przy znacznej różnicy wysokości między nimi. Dodatkowo, budowa zbiorników i infrastruktury towarzyszącej może być kosztowna i czasochłonna. Elektrownie szczytowo-pompowe mają również pewne wady, takie jak koszty budowy i utrzymania zbiorników wodnych oraz potrzeba odpowiedniego położenia geograficznego. Mimo to, elektrownie szczytowo-pompowe stanowią ważną część systemu magazynowania energii i mogą być kluczowe dla osiągnięcia celów redukcji emisji i przejścia na odnawialne źródła energii.</w:t>
      </w:r>
    </w:p>
    <w:p w14:paraId="4C59DE8B" w14:textId="77777777" w:rsidR="000D4E35" w:rsidRPr="00697F6F" w:rsidRDefault="000D4E35" w:rsidP="00697F6F">
      <w:pPr>
        <w:spacing w:line="360" w:lineRule="auto"/>
        <w:rPr>
          <w:rFonts w:ascii="Arial" w:hAnsi="Arial" w:cs="Arial"/>
          <w:sz w:val="24"/>
          <w:szCs w:val="24"/>
        </w:rPr>
      </w:pPr>
    </w:p>
    <w:p w14:paraId="2EBB6771" w14:textId="77777777" w:rsidR="000D4E35" w:rsidRPr="00697F6F" w:rsidRDefault="000D4E35" w:rsidP="00697F6F">
      <w:pPr>
        <w:spacing w:line="360" w:lineRule="auto"/>
        <w:rPr>
          <w:rFonts w:ascii="Arial" w:hAnsi="Arial" w:cs="Arial"/>
          <w:sz w:val="24"/>
          <w:szCs w:val="24"/>
        </w:rPr>
      </w:pPr>
      <w:r w:rsidRPr="00697F6F">
        <w:rPr>
          <w:rFonts w:ascii="Arial" w:hAnsi="Arial" w:cs="Arial"/>
          <w:sz w:val="24"/>
          <w:szCs w:val="24"/>
        </w:rPr>
        <w:t xml:space="preserve">Ogólnie rzecz biorąc, elektrownia szczytowo-pompowa jest wysoce wydajną i niezawodną formą magazynowania energii, która może odegrać kluczową rolę w przejściu na odnawialne źródła energii. Jego zdolność do szybkiego reagowania na zmiany zapotrzebowania na energię, zapewnienia stabilizacji sieci i osiągnięcia wysokiej wydajności sprawia, że jest to idealne rozwiązanie do równoważenia podaży i popytu na energię. Dodatkowo, niskie koszty utrzymania i korzyści dla </w:t>
      </w:r>
      <w:r w:rsidRPr="00697F6F">
        <w:rPr>
          <w:rFonts w:ascii="Arial" w:hAnsi="Arial" w:cs="Arial"/>
          <w:sz w:val="24"/>
          <w:szCs w:val="24"/>
        </w:rPr>
        <w:lastRenderedPageBreak/>
        <w:t>środowiska sprawiają, że jest to opłacalna i zrównoważona forma magazynowania energii.</w:t>
      </w:r>
    </w:p>
    <w:p w14:paraId="6EDC0402" w14:textId="39E22A9B" w:rsidR="00BC3A65" w:rsidRPr="00697F6F" w:rsidRDefault="00BC3A65" w:rsidP="00697F6F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697F6F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3B2C49" w14:textId="77777777" w:rsidR="00F94A62" w:rsidRDefault="00F94A62" w:rsidP="003C513B">
      <w:pPr>
        <w:spacing w:after="0" w:line="240" w:lineRule="auto"/>
      </w:pPr>
      <w:r>
        <w:separator/>
      </w:r>
    </w:p>
  </w:endnote>
  <w:endnote w:type="continuationSeparator" w:id="0">
    <w:p w14:paraId="342C0877" w14:textId="77777777" w:rsidR="00F94A62" w:rsidRDefault="00F94A62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F465D8" w14:textId="77777777" w:rsidR="00F94A62" w:rsidRDefault="00F94A62" w:rsidP="003C513B">
      <w:pPr>
        <w:spacing w:after="0" w:line="240" w:lineRule="auto"/>
      </w:pPr>
      <w:r>
        <w:separator/>
      </w:r>
    </w:p>
  </w:footnote>
  <w:footnote w:type="continuationSeparator" w:id="0">
    <w:p w14:paraId="07DA06E9" w14:textId="77777777" w:rsidR="00F94A62" w:rsidRDefault="00F94A62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E2249"/>
    <w:multiLevelType w:val="multilevel"/>
    <w:tmpl w:val="E63AEC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94C32F8"/>
    <w:multiLevelType w:val="multilevel"/>
    <w:tmpl w:val="1BBAF818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3E3F05"/>
    <w:multiLevelType w:val="multilevel"/>
    <w:tmpl w:val="DCC02B7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5F12FA0"/>
    <w:multiLevelType w:val="multilevel"/>
    <w:tmpl w:val="AE92982C"/>
    <w:lvl w:ilvl="0">
      <w:start w:val="1"/>
      <w:numFmt w:val="bullet"/>
      <w:lvlText w:val="⮚"/>
      <w:lvlJc w:val="left"/>
      <w:pPr>
        <w:ind w:left="141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5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7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1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3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77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2C54C50"/>
    <w:multiLevelType w:val="hybridMultilevel"/>
    <w:tmpl w:val="D48CB6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F6219B"/>
    <w:multiLevelType w:val="multilevel"/>
    <w:tmpl w:val="FC2E089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73369D2"/>
    <w:multiLevelType w:val="hybridMultilevel"/>
    <w:tmpl w:val="F0220534"/>
    <w:lvl w:ilvl="0" w:tplc="073CC48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620694">
      <w:start w:val="1"/>
      <w:numFmt w:val="lowerLetter"/>
      <w:lvlText w:val="%2."/>
      <w:lvlJc w:val="left"/>
      <w:pPr>
        <w:ind w:left="1440" w:hanging="360"/>
      </w:pPr>
    </w:lvl>
    <w:lvl w:ilvl="2" w:tplc="A6023A3C">
      <w:start w:val="1"/>
      <w:numFmt w:val="lowerRoman"/>
      <w:lvlText w:val="%3."/>
      <w:lvlJc w:val="right"/>
      <w:pPr>
        <w:ind w:left="2160" w:hanging="180"/>
      </w:pPr>
    </w:lvl>
    <w:lvl w:ilvl="3" w:tplc="7F7E6366">
      <w:start w:val="1"/>
      <w:numFmt w:val="decimal"/>
      <w:lvlText w:val="%4."/>
      <w:lvlJc w:val="left"/>
      <w:pPr>
        <w:ind w:left="2880" w:hanging="360"/>
      </w:pPr>
    </w:lvl>
    <w:lvl w:ilvl="4" w:tplc="CF6E3128">
      <w:start w:val="1"/>
      <w:numFmt w:val="lowerLetter"/>
      <w:lvlText w:val="%5."/>
      <w:lvlJc w:val="left"/>
      <w:pPr>
        <w:ind w:left="3600" w:hanging="360"/>
      </w:pPr>
    </w:lvl>
    <w:lvl w:ilvl="5" w:tplc="112C437E">
      <w:start w:val="1"/>
      <w:numFmt w:val="lowerRoman"/>
      <w:lvlText w:val="%6."/>
      <w:lvlJc w:val="right"/>
      <w:pPr>
        <w:ind w:left="4320" w:hanging="180"/>
      </w:pPr>
    </w:lvl>
    <w:lvl w:ilvl="6" w:tplc="BA00169A">
      <w:start w:val="1"/>
      <w:numFmt w:val="decimal"/>
      <w:lvlText w:val="%7."/>
      <w:lvlJc w:val="left"/>
      <w:pPr>
        <w:ind w:left="5040" w:hanging="360"/>
      </w:pPr>
    </w:lvl>
    <w:lvl w:ilvl="7" w:tplc="68BA0054">
      <w:start w:val="1"/>
      <w:numFmt w:val="lowerLetter"/>
      <w:lvlText w:val="%8."/>
      <w:lvlJc w:val="left"/>
      <w:pPr>
        <w:ind w:left="5760" w:hanging="360"/>
      </w:pPr>
    </w:lvl>
    <w:lvl w:ilvl="8" w:tplc="F2926A26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29F7CA6"/>
    <w:multiLevelType w:val="multilevel"/>
    <w:tmpl w:val="63E841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73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45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17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289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61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33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05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5772" w:hanging="360"/>
      </w:pPr>
      <w:rPr>
        <w:rFonts w:ascii="Noto Sans Symbols" w:eastAsia="Noto Sans Symbols" w:hAnsi="Noto Sans Symbols" w:cs="Noto Sans Symbols"/>
      </w:rPr>
    </w:lvl>
  </w:abstractNum>
  <w:num w:numId="1" w16cid:durableId="1016225315">
    <w:abstractNumId w:val="6"/>
  </w:num>
  <w:num w:numId="2" w16cid:durableId="226110290">
    <w:abstractNumId w:val="7"/>
  </w:num>
  <w:num w:numId="3" w16cid:durableId="569464612">
    <w:abstractNumId w:val="0"/>
  </w:num>
  <w:num w:numId="4" w16cid:durableId="1233154133">
    <w:abstractNumId w:val="5"/>
  </w:num>
  <w:num w:numId="5" w16cid:durableId="890844404">
    <w:abstractNumId w:val="2"/>
  </w:num>
  <w:num w:numId="6" w16cid:durableId="837816043">
    <w:abstractNumId w:val="1"/>
  </w:num>
  <w:num w:numId="7" w16cid:durableId="1939633897">
    <w:abstractNumId w:val="3"/>
  </w:num>
  <w:num w:numId="8" w16cid:durableId="1038818817">
    <w:abstractNumId w:val="4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16ECE"/>
    <w:rsid w:val="00026DB7"/>
    <w:rsid w:val="000278C2"/>
    <w:rsid w:val="00043121"/>
    <w:rsid w:val="00047D06"/>
    <w:rsid w:val="00057197"/>
    <w:rsid w:val="000604B3"/>
    <w:rsid w:val="000745B0"/>
    <w:rsid w:val="000813C3"/>
    <w:rsid w:val="000817FF"/>
    <w:rsid w:val="00085DA6"/>
    <w:rsid w:val="00090324"/>
    <w:rsid w:val="000A28A2"/>
    <w:rsid w:val="000A7934"/>
    <w:rsid w:val="000D4E35"/>
    <w:rsid w:val="000E2620"/>
    <w:rsid w:val="000F4038"/>
    <w:rsid w:val="000F4DCC"/>
    <w:rsid w:val="00101313"/>
    <w:rsid w:val="00110C56"/>
    <w:rsid w:val="001226DC"/>
    <w:rsid w:val="00133C75"/>
    <w:rsid w:val="00135864"/>
    <w:rsid w:val="001C7283"/>
    <w:rsid w:val="001E0C41"/>
    <w:rsid w:val="001F0B7F"/>
    <w:rsid w:val="00203CBA"/>
    <w:rsid w:val="002B40B0"/>
    <w:rsid w:val="002C23AC"/>
    <w:rsid w:val="002C2DDA"/>
    <w:rsid w:val="002C7986"/>
    <w:rsid w:val="002D2AA0"/>
    <w:rsid w:val="002E219B"/>
    <w:rsid w:val="002E7A96"/>
    <w:rsid w:val="002F033A"/>
    <w:rsid w:val="00335A75"/>
    <w:rsid w:val="003541D2"/>
    <w:rsid w:val="0037743C"/>
    <w:rsid w:val="00380DC2"/>
    <w:rsid w:val="00395D4F"/>
    <w:rsid w:val="003C513B"/>
    <w:rsid w:val="003D77C6"/>
    <w:rsid w:val="004071BA"/>
    <w:rsid w:val="0041227E"/>
    <w:rsid w:val="00413A98"/>
    <w:rsid w:val="00430160"/>
    <w:rsid w:val="004561EB"/>
    <w:rsid w:val="0048015B"/>
    <w:rsid w:val="004D282F"/>
    <w:rsid w:val="004D77C6"/>
    <w:rsid w:val="0052608F"/>
    <w:rsid w:val="00537297"/>
    <w:rsid w:val="00574127"/>
    <w:rsid w:val="005D1F59"/>
    <w:rsid w:val="00634219"/>
    <w:rsid w:val="006435E2"/>
    <w:rsid w:val="0065370D"/>
    <w:rsid w:val="00682EA8"/>
    <w:rsid w:val="006943E5"/>
    <w:rsid w:val="00697F6F"/>
    <w:rsid w:val="006C5384"/>
    <w:rsid w:val="006E5DD2"/>
    <w:rsid w:val="00701A65"/>
    <w:rsid w:val="0072221C"/>
    <w:rsid w:val="00734BF9"/>
    <w:rsid w:val="00742AF8"/>
    <w:rsid w:val="00755515"/>
    <w:rsid w:val="007919CB"/>
    <w:rsid w:val="007B3034"/>
    <w:rsid w:val="007C6FC4"/>
    <w:rsid w:val="007E1CAB"/>
    <w:rsid w:val="0086458A"/>
    <w:rsid w:val="008B6821"/>
    <w:rsid w:val="008C4798"/>
    <w:rsid w:val="008D7595"/>
    <w:rsid w:val="008E4DF2"/>
    <w:rsid w:val="008F448A"/>
    <w:rsid w:val="009647AF"/>
    <w:rsid w:val="00966ECE"/>
    <w:rsid w:val="00975F04"/>
    <w:rsid w:val="009933E6"/>
    <w:rsid w:val="009937FD"/>
    <w:rsid w:val="009953D6"/>
    <w:rsid w:val="009B3BD4"/>
    <w:rsid w:val="00A03340"/>
    <w:rsid w:val="00A522DA"/>
    <w:rsid w:val="00A660B8"/>
    <w:rsid w:val="00A73202"/>
    <w:rsid w:val="00A76F41"/>
    <w:rsid w:val="00AD6FD9"/>
    <w:rsid w:val="00B26202"/>
    <w:rsid w:val="00B26438"/>
    <w:rsid w:val="00B45507"/>
    <w:rsid w:val="00B73705"/>
    <w:rsid w:val="00BC3A65"/>
    <w:rsid w:val="00BF196C"/>
    <w:rsid w:val="00C05B1A"/>
    <w:rsid w:val="00C10415"/>
    <w:rsid w:val="00C5543A"/>
    <w:rsid w:val="00CB61A7"/>
    <w:rsid w:val="00CB6FFA"/>
    <w:rsid w:val="00D352DB"/>
    <w:rsid w:val="00D6339D"/>
    <w:rsid w:val="00D656AC"/>
    <w:rsid w:val="00D77A9C"/>
    <w:rsid w:val="00D939FB"/>
    <w:rsid w:val="00DC6D38"/>
    <w:rsid w:val="00DD3E68"/>
    <w:rsid w:val="00DD3FE2"/>
    <w:rsid w:val="00DE2F4D"/>
    <w:rsid w:val="00E01A8E"/>
    <w:rsid w:val="00E01B07"/>
    <w:rsid w:val="00E027B1"/>
    <w:rsid w:val="00E0640C"/>
    <w:rsid w:val="00E147BD"/>
    <w:rsid w:val="00E163D8"/>
    <w:rsid w:val="00E32CCF"/>
    <w:rsid w:val="00EA6BFB"/>
    <w:rsid w:val="00EA7FC7"/>
    <w:rsid w:val="00EB054A"/>
    <w:rsid w:val="00EC4B73"/>
    <w:rsid w:val="00EF4C88"/>
    <w:rsid w:val="00EF5A6D"/>
    <w:rsid w:val="00F248D1"/>
    <w:rsid w:val="00F4105E"/>
    <w:rsid w:val="00F56FE7"/>
    <w:rsid w:val="00F73300"/>
    <w:rsid w:val="00F8280A"/>
    <w:rsid w:val="00F849C8"/>
    <w:rsid w:val="00F94A62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26D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aliases w:val="Fiche List Paragraph,Dot pt,F5 List Paragraph,List Paragraph1,No Spacing1,List Paragraph Char Char Char,Indicator Text,Numbered Para 1,Bullet Points,MAIN CONTENT,List Paragraph12,Bullet 1,OBC Bullet,Colorful List - Accent 11,FooterText"/>
    <w:basedOn w:val="Normalny"/>
    <w:link w:val="AkapitzlistZnak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kapitzlistZnak">
    <w:name w:val="Akapit z listą Znak"/>
    <w:aliases w:val="Fiche List Paragraph Znak,Dot pt Znak,F5 List Paragraph Znak,List Paragraph1 Znak,No Spacing1 Znak,List Paragraph Char Char Char Znak,Indicator Text Znak,Numbered Para 1 Znak,Bullet Points Znak,MAIN CONTENT Znak,List Paragraph12 Znak"/>
    <w:basedOn w:val="Domylnaczcionkaakapitu"/>
    <w:link w:val="Akapitzlist"/>
    <w:uiPriority w:val="34"/>
    <w:qFormat/>
    <w:locked/>
    <w:rsid w:val="00734BF9"/>
  </w:style>
  <w:style w:type="character" w:customStyle="1" w:styleId="Nagwek3Znak">
    <w:name w:val="Nagłówek 3 Znak"/>
    <w:basedOn w:val="Domylnaczcionkaakapitu"/>
    <w:link w:val="Nagwek3"/>
    <w:uiPriority w:val="9"/>
    <w:rsid w:val="001226D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A78C787-B189-4604-8830-4903676A1C90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87104035-295E-4D98-AEB0-053975C6366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4EB4B18-65CB-478B-859E-A01A30C6CFC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638</Words>
  <Characters>3832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2023-03-01T22:25:00Z</dcterms:created>
  <dcterms:modified xsi:type="dcterms:W3CDTF">2023-03-01T22:37:00Z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