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8C056C" w14:textId="3802FBF6" w:rsidR="00DA5FD9" w:rsidRDefault="002476CA" w:rsidP="00DA5FD9">
      <w:pPr>
        <w:spacing w:line="360" w:lineRule="auto"/>
        <w:jc w:val="center"/>
        <w:rPr>
          <w:rFonts w:ascii="Arial" w:hAnsi="Arial" w:cs="Arial"/>
          <w:b/>
          <w:bCs/>
          <w:sz w:val="24"/>
          <w:szCs w:val="24"/>
        </w:rPr>
      </w:pPr>
      <w:r w:rsidRPr="00DA5FD9">
        <w:rPr>
          <w:rFonts w:ascii="Arial" w:hAnsi="Arial" w:cs="Arial"/>
          <w:b/>
          <w:bCs/>
          <w:sz w:val="24"/>
          <w:szCs w:val="24"/>
        </w:rPr>
        <w:t>Pozaziemskie źródła energii – Przestrzeń słoneczna</w:t>
      </w:r>
    </w:p>
    <w:p w14:paraId="50C3479D" w14:textId="77777777" w:rsidR="00DA5FD9" w:rsidRPr="00DA5FD9" w:rsidRDefault="00DA5FD9" w:rsidP="00DA5FD9">
      <w:pPr>
        <w:spacing w:line="360" w:lineRule="auto"/>
        <w:jc w:val="center"/>
        <w:rPr>
          <w:rFonts w:ascii="Arial" w:hAnsi="Arial" w:cs="Arial"/>
          <w:b/>
          <w:bCs/>
          <w:sz w:val="24"/>
          <w:szCs w:val="24"/>
        </w:rPr>
      </w:pPr>
    </w:p>
    <w:p w14:paraId="13482A7D" w14:textId="5658679E" w:rsidR="002476CA" w:rsidRPr="00DA5FD9" w:rsidRDefault="002476CA" w:rsidP="00DA5FD9">
      <w:pPr>
        <w:spacing w:line="360" w:lineRule="auto"/>
        <w:rPr>
          <w:rFonts w:ascii="Arial" w:hAnsi="Arial" w:cs="Arial"/>
          <w:sz w:val="24"/>
          <w:szCs w:val="24"/>
        </w:rPr>
      </w:pPr>
      <w:r w:rsidRPr="00DA5FD9">
        <w:rPr>
          <w:rFonts w:ascii="Arial" w:hAnsi="Arial" w:cs="Arial"/>
          <w:sz w:val="24"/>
          <w:szCs w:val="24"/>
        </w:rPr>
        <w:t>Kosmiczna energia słoneczna to rodzaj energii pochodzącej z promieniowania słonecznego, która jest zbierana i przekształcana w kosmicznej orbicie na potrzeby zaspokojenia zapotrzebowania na energię na Ziemi. W przeciwieństwie do tradycyjnej energii słonecznej, która wykorzystuje panele umieszczone na powierzchni Ziemi lub na dachach budynków, kosmiczne panele słoneczne są umieszczane w orbicie, gdzie są w stanie pochłonąć energie słoneczną niezakłóconą atmosferą Ziemi lub nocy. Ta forma energii słonecznej jest bardziej efektywna i zapewnia stałe i niezawodne źródło energii przez całą dobę. Kosmiczna energia słoneczna to nowa granica w dziedzinie energii odnawialnej. W miarę jak świat staje się coraz bardziej świadomy zagrożeń związanych ze zmianami klimatycznymi i ograniczonym charakterem tradycyjnych źródeł energii, poszukiwanie nowych, czystych i odnawialnych źródeł energii nabrało pilnego charakteru. Jednym z takich źródeł czystej energii, które w ostatnich latach zyskuje na popularności, jest kosmiczna energia słoneczna.</w:t>
      </w:r>
    </w:p>
    <w:p w14:paraId="5292B12F" w14:textId="77777777" w:rsidR="002476CA" w:rsidRPr="00DA5FD9" w:rsidRDefault="002476CA" w:rsidP="00DA5FD9">
      <w:pPr>
        <w:spacing w:line="360" w:lineRule="auto"/>
        <w:rPr>
          <w:rFonts w:ascii="Arial" w:hAnsi="Arial" w:cs="Arial"/>
          <w:sz w:val="24"/>
          <w:szCs w:val="24"/>
        </w:rPr>
      </w:pPr>
      <w:r w:rsidRPr="00DA5FD9">
        <w:rPr>
          <w:rFonts w:ascii="Arial" w:hAnsi="Arial" w:cs="Arial"/>
          <w:sz w:val="24"/>
          <w:szCs w:val="24"/>
        </w:rPr>
        <w:t>Kosmiczna energia słoneczna odnosi się do wykorzystania energii słonecznej w przestrzeni kosmicznej i przesłania jej z powrotem na Ziemię. W przeciwieństwie do tradycyjnej energii słonecznej, która opiera się na panelach umieszczonych na ziemi lub dachach, kosmiczne panele słoneczne są umieszczone na orbicie, gdzie mogą absorbować energię słoneczną bez zakłóceń ze strony atmosfery ziemskiej lub pory nocnej. Dzięki temu kosmiczna energia słoneczna jest bardziej wydajna, zapewniając stałe i niezawodne źródło energii przez całą dobę.</w:t>
      </w:r>
    </w:p>
    <w:p w14:paraId="60A4459E" w14:textId="77777777" w:rsidR="002476CA" w:rsidRPr="00DA5FD9" w:rsidRDefault="002476CA" w:rsidP="00DA5FD9">
      <w:pPr>
        <w:spacing w:line="360" w:lineRule="auto"/>
        <w:rPr>
          <w:rFonts w:ascii="Arial" w:hAnsi="Arial" w:cs="Arial"/>
          <w:sz w:val="24"/>
          <w:szCs w:val="24"/>
        </w:rPr>
      </w:pPr>
      <w:r w:rsidRPr="00DA5FD9">
        <w:rPr>
          <w:rFonts w:ascii="Arial" w:hAnsi="Arial" w:cs="Arial"/>
          <w:sz w:val="24"/>
          <w:szCs w:val="24"/>
        </w:rPr>
        <w:t>Jedną z kluczowych zalet kosmicznej energii słonecznej jest jej skalowalność. Przestrzeń kosmiczna zapewnia niemal nieograniczoną ilość miejsca na umieszczenie paneli słonecznych, co pozwala na generowanie ogromnych ilości energii. Jest to szczególnie ważne ze względu na rosnące zapotrzebowanie na energię na świecie i konieczność odejścia od paliw kopalnych.</w:t>
      </w:r>
    </w:p>
    <w:p w14:paraId="190FADAB" w14:textId="77777777" w:rsidR="002476CA" w:rsidRPr="00DA5FD9" w:rsidRDefault="002476CA" w:rsidP="00DA5FD9">
      <w:pPr>
        <w:spacing w:line="360" w:lineRule="auto"/>
        <w:rPr>
          <w:rFonts w:ascii="Arial" w:hAnsi="Arial" w:cs="Arial"/>
          <w:sz w:val="24"/>
          <w:szCs w:val="24"/>
        </w:rPr>
      </w:pPr>
      <w:r w:rsidRPr="00DA5FD9">
        <w:rPr>
          <w:rFonts w:ascii="Arial" w:hAnsi="Arial" w:cs="Arial"/>
          <w:sz w:val="24"/>
          <w:szCs w:val="24"/>
        </w:rPr>
        <w:t xml:space="preserve">Kolejną zaletą kosmicznej energii słonecznej jest jej wpływ na środowisko. W przeciwieństwie do tradycyjnych źródeł energii, takich jak węgiel czy gaz ziemny, </w:t>
      </w:r>
      <w:r w:rsidRPr="00DA5FD9">
        <w:rPr>
          <w:rFonts w:ascii="Arial" w:hAnsi="Arial" w:cs="Arial"/>
          <w:sz w:val="24"/>
          <w:szCs w:val="24"/>
        </w:rPr>
        <w:lastRenderedPageBreak/>
        <w:t>kosmiczna energia słoneczna jest całkowicie czysta i nie emituje do atmosfery żadnych szkodliwych zanieczyszczeń. To czyni ją krytycznym elementem w walce ze zmianami klimatu i kluczowym narzędziem w tworzeniu bardziej zrównoważonej przyszłości.</w:t>
      </w:r>
    </w:p>
    <w:p w14:paraId="098648D9" w14:textId="77777777" w:rsidR="002476CA" w:rsidRPr="00DA5FD9" w:rsidRDefault="002476CA" w:rsidP="00DA5FD9">
      <w:pPr>
        <w:spacing w:line="360" w:lineRule="auto"/>
        <w:rPr>
          <w:rFonts w:ascii="Arial" w:hAnsi="Arial" w:cs="Arial"/>
          <w:sz w:val="24"/>
          <w:szCs w:val="24"/>
        </w:rPr>
      </w:pPr>
      <w:r w:rsidRPr="00DA5FD9">
        <w:rPr>
          <w:rFonts w:ascii="Arial" w:hAnsi="Arial" w:cs="Arial"/>
          <w:sz w:val="24"/>
          <w:szCs w:val="24"/>
        </w:rPr>
        <w:t>Pomimo wielu korzyści, kosmiczna energia słoneczna nie jest pozbawiona wyzwań. Koszt wyniesienia i utrzymania paneli słonecznych na orbicie jest nadal wysoki, co utrudnia tej technologii konkurowanie z bardziej tradycyjnymi źródłami energii. Jednak w miarę doskonalenia technologii i spadku kosztów oczekuje się, że kosmiczna energia słoneczna będzie coraz bardziej opłacalna.</w:t>
      </w:r>
    </w:p>
    <w:p w14:paraId="7FA56A7F" w14:textId="77777777" w:rsidR="002476CA" w:rsidRPr="00DA5FD9" w:rsidRDefault="002476CA" w:rsidP="00DA5FD9">
      <w:pPr>
        <w:spacing w:line="360" w:lineRule="auto"/>
        <w:rPr>
          <w:rFonts w:ascii="Arial" w:hAnsi="Arial" w:cs="Arial"/>
          <w:sz w:val="24"/>
          <w:szCs w:val="24"/>
        </w:rPr>
      </w:pPr>
      <w:r w:rsidRPr="00DA5FD9">
        <w:rPr>
          <w:rFonts w:ascii="Arial" w:hAnsi="Arial" w:cs="Arial"/>
          <w:sz w:val="24"/>
          <w:szCs w:val="24"/>
        </w:rPr>
        <w:t>Ponadto, istnieją również wyzwania techniczne związane z przesyłaniem energii z kosmosu z powrotem na Ziemię. Obecnie naukowcy badają różne technologie, w tym systemy mikrofalowe i laserowe, aby transmisja kosmicznej energii słonecznej była bardziej wydajna i opłacalna.</w:t>
      </w:r>
    </w:p>
    <w:p w14:paraId="07F376C9" w14:textId="77777777" w:rsidR="002476CA" w:rsidRPr="00DA5FD9" w:rsidRDefault="002476CA" w:rsidP="00DA5FD9">
      <w:pPr>
        <w:spacing w:line="360" w:lineRule="auto"/>
        <w:rPr>
          <w:rFonts w:ascii="Arial" w:hAnsi="Arial" w:cs="Arial"/>
          <w:sz w:val="24"/>
          <w:szCs w:val="24"/>
        </w:rPr>
      </w:pPr>
      <w:r w:rsidRPr="00DA5FD9">
        <w:rPr>
          <w:rFonts w:ascii="Arial" w:hAnsi="Arial" w:cs="Arial"/>
          <w:sz w:val="24"/>
          <w:szCs w:val="24"/>
        </w:rPr>
        <w:t>Pomimo tych wyzwań, potencjalne korzyści płynące z kosmicznej energii słonecznej są zbyt duże, aby je zignorować. Podczas gdy świat poszukuje nowych i innowacyjnych sposobów zasilania naszej przyszłości, kosmiczna energia słoneczna oferuje obiecujące rozwiązanie. Wykorzystując moc słońca z orbity, możemy stworzyć czystszą, bardziej zrównoważoną przyszłość dla przyszłych pokoleń.</w:t>
      </w:r>
    </w:p>
    <w:p w14:paraId="2220BF2F" w14:textId="77777777" w:rsidR="002476CA" w:rsidRPr="00DA5FD9" w:rsidRDefault="002476CA" w:rsidP="00DA5FD9">
      <w:pPr>
        <w:spacing w:line="360" w:lineRule="auto"/>
        <w:rPr>
          <w:rFonts w:ascii="Arial" w:hAnsi="Arial" w:cs="Arial"/>
          <w:sz w:val="24"/>
          <w:szCs w:val="24"/>
        </w:rPr>
      </w:pPr>
      <w:r w:rsidRPr="00DA5FD9">
        <w:rPr>
          <w:rFonts w:ascii="Arial" w:hAnsi="Arial" w:cs="Arial"/>
          <w:sz w:val="24"/>
          <w:szCs w:val="24"/>
        </w:rPr>
        <w:t>Podsumowując, kosmiczna energia słoneczna jest nową i ekscytującą granicą w świecie energii odnawialnej. Dzięki swojej skalowalności, wytwarzaniu czystej energii i stałej dostępności, oferuje obiecujące rozwiązanie dla światowych potrzeb energetycznych. W miarę doskonalenia technologii i obniżania kosztów oczekuje się, że kosmiczna energia słoneczna będzie coraz bardziej opłacalna i odegra kluczową rolę w naszym przejściu do bardziej zrównoważonej przyszłości.</w:t>
      </w:r>
    </w:p>
    <w:p w14:paraId="6EDC0402" w14:textId="39E22A9B" w:rsidR="00BC3A65" w:rsidRPr="00DA5FD9" w:rsidRDefault="00BC3A65" w:rsidP="00DA5FD9">
      <w:pPr>
        <w:spacing w:line="360" w:lineRule="auto"/>
        <w:rPr>
          <w:rFonts w:ascii="Arial" w:hAnsi="Arial" w:cs="Arial"/>
          <w:sz w:val="24"/>
          <w:szCs w:val="24"/>
        </w:rPr>
      </w:pPr>
    </w:p>
    <w:sectPr w:rsidR="00BC3A65" w:rsidRPr="00DA5FD9"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BC8ABD" w14:textId="77777777" w:rsidR="005412AF" w:rsidRDefault="005412AF" w:rsidP="003C513B">
      <w:pPr>
        <w:spacing w:after="0" w:line="240" w:lineRule="auto"/>
      </w:pPr>
      <w:r>
        <w:separator/>
      </w:r>
    </w:p>
  </w:endnote>
  <w:endnote w:type="continuationSeparator" w:id="0">
    <w:p w14:paraId="0ECC2790" w14:textId="77777777" w:rsidR="005412AF" w:rsidRDefault="005412AF"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7DA53C" w14:textId="77777777" w:rsidR="005412AF" w:rsidRDefault="005412AF" w:rsidP="003C513B">
      <w:pPr>
        <w:spacing w:after="0" w:line="240" w:lineRule="auto"/>
      </w:pPr>
      <w:r>
        <w:separator/>
      </w:r>
    </w:p>
  </w:footnote>
  <w:footnote w:type="continuationSeparator" w:id="0">
    <w:p w14:paraId="3D58D13C" w14:textId="77777777" w:rsidR="005412AF" w:rsidRDefault="005412AF"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E2249"/>
    <w:multiLevelType w:val="multilevel"/>
    <w:tmpl w:val="E63AEC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1" w15:restartNumberingAfterBreak="0">
    <w:nsid w:val="194C32F8"/>
    <w:multiLevelType w:val="multilevel"/>
    <w:tmpl w:val="1BBAF8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A3E3F05"/>
    <w:multiLevelType w:val="multilevel"/>
    <w:tmpl w:val="DCC02B7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3" w15:restartNumberingAfterBreak="0">
    <w:nsid w:val="35F12FA0"/>
    <w:multiLevelType w:val="multilevel"/>
    <w:tmpl w:val="AE92982C"/>
    <w:lvl w:ilvl="0">
      <w:start w:val="1"/>
      <w:numFmt w:val="bullet"/>
      <w:lvlText w:val="⮚"/>
      <w:lvlJc w:val="left"/>
      <w:pPr>
        <w:ind w:left="1417" w:hanging="360"/>
      </w:pPr>
      <w:rPr>
        <w:rFonts w:ascii="Noto Sans Symbols" w:eastAsia="Noto Sans Symbols" w:hAnsi="Noto Sans Symbols" w:cs="Noto Sans Symbols"/>
      </w:rPr>
    </w:lvl>
    <w:lvl w:ilvl="1">
      <w:start w:val="1"/>
      <w:numFmt w:val="bullet"/>
      <w:lvlText w:val="o"/>
      <w:lvlJc w:val="left"/>
      <w:pPr>
        <w:ind w:left="2137" w:hanging="360"/>
      </w:pPr>
      <w:rPr>
        <w:rFonts w:ascii="Courier New" w:eastAsia="Courier New" w:hAnsi="Courier New" w:cs="Courier New"/>
      </w:rPr>
    </w:lvl>
    <w:lvl w:ilvl="2">
      <w:start w:val="1"/>
      <w:numFmt w:val="bullet"/>
      <w:lvlText w:val="▪"/>
      <w:lvlJc w:val="left"/>
      <w:pPr>
        <w:ind w:left="2857" w:hanging="360"/>
      </w:pPr>
      <w:rPr>
        <w:rFonts w:ascii="Noto Sans Symbols" w:eastAsia="Noto Sans Symbols" w:hAnsi="Noto Sans Symbols" w:cs="Noto Sans Symbols"/>
      </w:rPr>
    </w:lvl>
    <w:lvl w:ilvl="3">
      <w:start w:val="1"/>
      <w:numFmt w:val="bullet"/>
      <w:lvlText w:val="●"/>
      <w:lvlJc w:val="left"/>
      <w:pPr>
        <w:ind w:left="3577" w:hanging="360"/>
      </w:pPr>
      <w:rPr>
        <w:rFonts w:ascii="Noto Sans Symbols" w:eastAsia="Noto Sans Symbols" w:hAnsi="Noto Sans Symbols" w:cs="Noto Sans Symbols"/>
      </w:rPr>
    </w:lvl>
    <w:lvl w:ilvl="4">
      <w:start w:val="1"/>
      <w:numFmt w:val="bullet"/>
      <w:lvlText w:val="o"/>
      <w:lvlJc w:val="left"/>
      <w:pPr>
        <w:ind w:left="4297" w:hanging="360"/>
      </w:pPr>
      <w:rPr>
        <w:rFonts w:ascii="Courier New" w:eastAsia="Courier New" w:hAnsi="Courier New" w:cs="Courier New"/>
      </w:rPr>
    </w:lvl>
    <w:lvl w:ilvl="5">
      <w:start w:val="1"/>
      <w:numFmt w:val="bullet"/>
      <w:lvlText w:val="▪"/>
      <w:lvlJc w:val="left"/>
      <w:pPr>
        <w:ind w:left="5017" w:hanging="360"/>
      </w:pPr>
      <w:rPr>
        <w:rFonts w:ascii="Noto Sans Symbols" w:eastAsia="Noto Sans Symbols" w:hAnsi="Noto Sans Symbols" w:cs="Noto Sans Symbols"/>
      </w:rPr>
    </w:lvl>
    <w:lvl w:ilvl="6">
      <w:start w:val="1"/>
      <w:numFmt w:val="bullet"/>
      <w:lvlText w:val="●"/>
      <w:lvlJc w:val="left"/>
      <w:pPr>
        <w:ind w:left="5737" w:hanging="360"/>
      </w:pPr>
      <w:rPr>
        <w:rFonts w:ascii="Noto Sans Symbols" w:eastAsia="Noto Sans Symbols" w:hAnsi="Noto Sans Symbols" w:cs="Noto Sans Symbols"/>
      </w:rPr>
    </w:lvl>
    <w:lvl w:ilvl="7">
      <w:start w:val="1"/>
      <w:numFmt w:val="bullet"/>
      <w:lvlText w:val="o"/>
      <w:lvlJc w:val="left"/>
      <w:pPr>
        <w:ind w:left="6457" w:hanging="360"/>
      </w:pPr>
      <w:rPr>
        <w:rFonts w:ascii="Courier New" w:eastAsia="Courier New" w:hAnsi="Courier New" w:cs="Courier New"/>
      </w:rPr>
    </w:lvl>
    <w:lvl w:ilvl="8">
      <w:start w:val="1"/>
      <w:numFmt w:val="bullet"/>
      <w:lvlText w:val="▪"/>
      <w:lvlJc w:val="left"/>
      <w:pPr>
        <w:ind w:left="7177" w:hanging="360"/>
      </w:pPr>
      <w:rPr>
        <w:rFonts w:ascii="Noto Sans Symbols" w:eastAsia="Noto Sans Symbols" w:hAnsi="Noto Sans Symbols" w:cs="Noto Sans Symbols"/>
      </w:rPr>
    </w:lvl>
  </w:abstractNum>
  <w:abstractNum w:abstractNumId="4" w15:restartNumberingAfterBreak="0">
    <w:nsid w:val="42C54C50"/>
    <w:multiLevelType w:val="hybridMultilevel"/>
    <w:tmpl w:val="D48CB6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49F6219B"/>
    <w:multiLevelType w:val="multilevel"/>
    <w:tmpl w:val="FC2E089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6" w15:restartNumberingAfterBreak="0">
    <w:nsid w:val="673369D2"/>
    <w:multiLevelType w:val="hybridMultilevel"/>
    <w:tmpl w:val="F0220534"/>
    <w:lvl w:ilvl="0" w:tplc="073CC488">
      <w:start w:val="1"/>
      <w:numFmt w:val="decimal"/>
      <w:lvlText w:val="%1."/>
      <w:lvlJc w:val="left"/>
      <w:pPr>
        <w:ind w:left="720" w:hanging="360"/>
      </w:pPr>
      <w:rPr>
        <w:rFonts w:hint="default"/>
      </w:rPr>
    </w:lvl>
    <w:lvl w:ilvl="1" w:tplc="31620694">
      <w:start w:val="1"/>
      <w:numFmt w:val="lowerLetter"/>
      <w:lvlText w:val="%2."/>
      <w:lvlJc w:val="left"/>
      <w:pPr>
        <w:ind w:left="1440" w:hanging="360"/>
      </w:pPr>
    </w:lvl>
    <w:lvl w:ilvl="2" w:tplc="A6023A3C">
      <w:start w:val="1"/>
      <w:numFmt w:val="lowerRoman"/>
      <w:lvlText w:val="%3."/>
      <w:lvlJc w:val="right"/>
      <w:pPr>
        <w:ind w:left="2160" w:hanging="180"/>
      </w:pPr>
    </w:lvl>
    <w:lvl w:ilvl="3" w:tplc="7F7E6366">
      <w:start w:val="1"/>
      <w:numFmt w:val="decimal"/>
      <w:lvlText w:val="%4."/>
      <w:lvlJc w:val="left"/>
      <w:pPr>
        <w:ind w:left="2880" w:hanging="360"/>
      </w:pPr>
    </w:lvl>
    <w:lvl w:ilvl="4" w:tplc="CF6E3128">
      <w:start w:val="1"/>
      <w:numFmt w:val="lowerLetter"/>
      <w:lvlText w:val="%5."/>
      <w:lvlJc w:val="left"/>
      <w:pPr>
        <w:ind w:left="3600" w:hanging="360"/>
      </w:pPr>
    </w:lvl>
    <w:lvl w:ilvl="5" w:tplc="112C437E">
      <w:start w:val="1"/>
      <w:numFmt w:val="lowerRoman"/>
      <w:lvlText w:val="%6."/>
      <w:lvlJc w:val="right"/>
      <w:pPr>
        <w:ind w:left="4320" w:hanging="180"/>
      </w:pPr>
    </w:lvl>
    <w:lvl w:ilvl="6" w:tplc="BA00169A">
      <w:start w:val="1"/>
      <w:numFmt w:val="decimal"/>
      <w:lvlText w:val="%7."/>
      <w:lvlJc w:val="left"/>
      <w:pPr>
        <w:ind w:left="5040" w:hanging="360"/>
      </w:pPr>
    </w:lvl>
    <w:lvl w:ilvl="7" w:tplc="68BA0054">
      <w:start w:val="1"/>
      <w:numFmt w:val="lowerLetter"/>
      <w:lvlText w:val="%8."/>
      <w:lvlJc w:val="left"/>
      <w:pPr>
        <w:ind w:left="5760" w:hanging="360"/>
      </w:pPr>
    </w:lvl>
    <w:lvl w:ilvl="8" w:tplc="F2926A26">
      <w:start w:val="1"/>
      <w:numFmt w:val="lowerRoman"/>
      <w:lvlText w:val="%9."/>
      <w:lvlJc w:val="right"/>
      <w:pPr>
        <w:ind w:left="6480" w:hanging="180"/>
      </w:pPr>
    </w:lvl>
  </w:abstractNum>
  <w:abstractNum w:abstractNumId="7" w15:restartNumberingAfterBreak="0">
    <w:nsid w:val="729F7CA6"/>
    <w:multiLevelType w:val="multilevel"/>
    <w:tmpl w:val="63E841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732" w:hanging="360"/>
      </w:pPr>
      <w:rPr>
        <w:rFonts w:ascii="Courier New" w:eastAsia="Courier New" w:hAnsi="Courier New" w:cs="Courier New"/>
      </w:rPr>
    </w:lvl>
    <w:lvl w:ilvl="2">
      <w:start w:val="1"/>
      <w:numFmt w:val="bullet"/>
      <w:lvlText w:val="▪"/>
      <w:lvlJc w:val="left"/>
      <w:pPr>
        <w:ind w:left="1452" w:hanging="360"/>
      </w:pPr>
      <w:rPr>
        <w:rFonts w:ascii="Noto Sans Symbols" w:eastAsia="Noto Sans Symbols" w:hAnsi="Noto Sans Symbols" w:cs="Noto Sans Symbols"/>
      </w:rPr>
    </w:lvl>
    <w:lvl w:ilvl="3">
      <w:start w:val="1"/>
      <w:numFmt w:val="bullet"/>
      <w:lvlText w:val="●"/>
      <w:lvlJc w:val="left"/>
      <w:pPr>
        <w:ind w:left="2172" w:hanging="360"/>
      </w:pPr>
      <w:rPr>
        <w:rFonts w:ascii="Noto Sans Symbols" w:eastAsia="Noto Sans Symbols" w:hAnsi="Noto Sans Symbols" w:cs="Noto Sans Symbols"/>
      </w:rPr>
    </w:lvl>
    <w:lvl w:ilvl="4">
      <w:start w:val="1"/>
      <w:numFmt w:val="bullet"/>
      <w:lvlText w:val="o"/>
      <w:lvlJc w:val="left"/>
      <w:pPr>
        <w:ind w:left="2892" w:hanging="360"/>
      </w:pPr>
      <w:rPr>
        <w:rFonts w:ascii="Courier New" w:eastAsia="Courier New" w:hAnsi="Courier New" w:cs="Courier New"/>
      </w:rPr>
    </w:lvl>
    <w:lvl w:ilvl="5">
      <w:start w:val="1"/>
      <w:numFmt w:val="bullet"/>
      <w:lvlText w:val="▪"/>
      <w:lvlJc w:val="left"/>
      <w:pPr>
        <w:ind w:left="3612" w:hanging="360"/>
      </w:pPr>
      <w:rPr>
        <w:rFonts w:ascii="Noto Sans Symbols" w:eastAsia="Noto Sans Symbols" w:hAnsi="Noto Sans Symbols" w:cs="Noto Sans Symbols"/>
      </w:rPr>
    </w:lvl>
    <w:lvl w:ilvl="6">
      <w:start w:val="1"/>
      <w:numFmt w:val="bullet"/>
      <w:lvlText w:val="●"/>
      <w:lvlJc w:val="left"/>
      <w:pPr>
        <w:ind w:left="4332" w:hanging="360"/>
      </w:pPr>
      <w:rPr>
        <w:rFonts w:ascii="Noto Sans Symbols" w:eastAsia="Noto Sans Symbols" w:hAnsi="Noto Sans Symbols" w:cs="Noto Sans Symbols"/>
      </w:rPr>
    </w:lvl>
    <w:lvl w:ilvl="7">
      <w:start w:val="1"/>
      <w:numFmt w:val="bullet"/>
      <w:lvlText w:val="o"/>
      <w:lvlJc w:val="left"/>
      <w:pPr>
        <w:ind w:left="5052" w:hanging="360"/>
      </w:pPr>
      <w:rPr>
        <w:rFonts w:ascii="Courier New" w:eastAsia="Courier New" w:hAnsi="Courier New" w:cs="Courier New"/>
      </w:rPr>
    </w:lvl>
    <w:lvl w:ilvl="8">
      <w:start w:val="1"/>
      <w:numFmt w:val="bullet"/>
      <w:lvlText w:val="▪"/>
      <w:lvlJc w:val="left"/>
      <w:pPr>
        <w:ind w:left="5772" w:hanging="360"/>
      </w:pPr>
      <w:rPr>
        <w:rFonts w:ascii="Noto Sans Symbols" w:eastAsia="Noto Sans Symbols" w:hAnsi="Noto Sans Symbols" w:cs="Noto Sans Symbols"/>
      </w:rPr>
    </w:lvl>
  </w:abstractNum>
  <w:num w:numId="1" w16cid:durableId="1016225315">
    <w:abstractNumId w:val="6"/>
  </w:num>
  <w:num w:numId="2" w16cid:durableId="226110290">
    <w:abstractNumId w:val="7"/>
  </w:num>
  <w:num w:numId="3" w16cid:durableId="569464612">
    <w:abstractNumId w:val="0"/>
  </w:num>
  <w:num w:numId="4" w16cid:durableId="1233154133">
    <w:abstractNumId w:val="5"/>
  </w:num>
  <w:num w:numId="5" w16cid:durableId="890844404">
    <w:abstractNumId w:val="2"/>
  </w:num>
  <w:num w:numId="6" w16cid:durableId="837816043">
    <w:abstractNumId w:val="1"/>
  </w:num>
  <w:num w:numId="7" w16cid:durableId="1939633897">
    <w:abstractNumId w:val="3"/>
  </w:num>
  <w:num w:numId="8" w16cid:durableId="1038818817">
    <w:abstractNumId w:val="4"/>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16ECE"/>
    <w:rsid w:val="00026DB7"/>
    <w:rsid w:val="000278C2"/>
    <w:rsid w:val="00043121"/>
    <w:rsid w:val="00047D06"/>
    <w:rsid w:val="00057197"/>
    <w:rsid w:val="000604B3"/>
    <w:rsid w:val="000745B0"/>
    <w:rsid w:val="000813C3"/>
    <w:rsid w:val="000817FF"/>
    <w:rsid w:val="00085DA6"/>
    <w:rsid w:val="00090324"/>
    <w:rsid w:val="000A28A2"/>
    <w:rsid w:val="000A7934"/>
    <w:rsid w:val="000D4E35"/>
    <w:rsid w:val="000E2620"/>
    <w:rsid w:val="000F4038"/>
    <w:rsid w:val="000F4DCC"/>
    <w:rsid w:val="00101313"/>
    <w:rsid w:val="00110C56"/>
    <w:rsid w:val="001159FA"/>
    <w:rsid w:val="001226DC"/>
    <w:rsid w:val="00133C75"/>
    <w:rsid w:val="00135864"/>
    <w:rsid w:val="001C7283"/>
    <w:rsid w:val="001E0C41"/>
    <w:rsid w:val="001F0B7F"/>
    <w:rsid w:val="00203CBA"/>
    <w:rsid w:val="002476CA"/>
    <w:rsid w:val="002B40B0"/>
    <w:rsid w:val="002C23AC"/>
    <w:rsid w:val="002C2DDA"/>
    <w:rsid w:val="002C7986"/>
    <w:rsid w:val="002D2AA0"/>
    <w:rsid w:val="002E219B"/>
    <w:rsid w:val="002E7A96"/>
    <w:rsid w:val="002F033A"/>
    <w:rsid w:val="00335A75"/>
    <w:rsid w:val="003541D2"/>
    <w:rsid w:val="0037743C"/>
    <w:rsid w:val="00380DC2"/>
    <w:rsid w:val="00395D4F"/>
    <w:rsid w:val="003C513B"/>
    <w:rsid w:val="003D77C6"/>
    <w:rsid w:val="004071BA"/>
    <w:rsid w:val="00410DFC"/>
    <w:rsid w:val="0041227E"/>
    <w:rsid w:val="00413A98"/>
    <w:rsid w:val="00430160"/>
    <w:rsid w:val="004561EB"/>
    <w:rsid w:val="0048015B"/>
    <w:rsid w:val="00490135"/>
    <w:rsid w:val="004A2A3A"/>
    <w:rsid w:val="004D282F"/>
    <w:rsid w:val="004D77C6"/>
    <w:rsid w:val="0052608F"/>
    <w:rsid w:val="00537297"/>
    <w:rsid w:val="005412AF"/>
    <w:rsid w:val="00574127"/>
    <w:rsid w:val="00577AED"/>
    <w:rsid w:val="005A23A7"/>
    <w:rsid w:val="005D1F59"/>
    <w:rsid w:val="00634219"/>
    <w:rsid w:val="006435E2"/>
    <w:rsid w:val="00651602"/>
    <w:rsid w:val="0065370D"/>
    <w:rsid w:val="0066032C"/>
    <w:rsid w:val="00682EA8"/>
    <w:rsid w:val="006943E5"/>
    <w:rsid w:val="006C5384"/>
    <w:rsid w:val="006E5DD2"/>
    <w:rsid w:val="00701A65"/>
    <w:rsid w:val="00704BF7"/>
    <w:rsid w:val="0072221C"/>
    <w:rsid w:val="00734BF9"/>
    <w:rsid w:val="00742AF8"/>
    <w:rsid w:val="00755515"/>
    <w:rsid w:val="007919CB"/>
    <w:rsid w:val="007B3034"/>
    <w:rsid w:val="007C6FC4"/>
    <w:rsid w:val="007E1CAB"/>
    <w:rsid w:val="0086458A"/>
    <w:rsid w:val="008A1C4D"/>
    <w:rsid w:val="008B6821"/>
    <w:rsid w:val="008C4798"/>
    <w:rsid w:val="008D7595"/>
    <w:rsid w:val="008E4DF2"/>
    <w:rsid w:val="008F448A"/>
    <w:rsid w:val="009647AF"/>
    <w:rsid w:val="00966ECE"/>
    <w:rsid w:val="00975F04"/>
    <w:rsid w:val="009933E6"/>
    <w:rsid w:val="009937FD"/>
    <w:rsid w:val="009953D6"/>
    <w:rsid w:val="009B3BD4"/>
    <w:rsid w:val="00A03340"/>
    <w:rsid w:val="00A522DA"/>
    <w:rsid w:val="00A660B8"/>
    <w:rsid w:val="00A73202"/>
    <w:rsid w:val="00A76F41"/>
    <w:rsid w:val="00AD6FD9"/>
    <w:rsid w:val="00AF087A"/>
    <w:rsid w:val="00B26202"/>
    <w:rsid w:val="00B26438"/>
    <w:rsid w:val="00B45507"/>
    <w:rsid w:val="00B73705"/>
    <w:rsid w:val="00BB53DC"/>
    <w:rsid w:val="00BC3A65"/>
    <w:rsid w:val="00BF196C"/>
    <w:rsid w:val="00C05B1A"/>
    <w:rsid w:val="00C10415"/>
    <w:rsid w:val="00C5543A"/>
    <w:rsid w:val="00CB61A7"/>
    <w:rsid w:val="00CB6FFA"/>
    <w:rsid w:val="00D352DB"/>
    <w:rsid w:val="00D6339D"/>
    <w:rsid w:val="00D656AC"/>
    <w:rsid w:val="00D77A9C"/>
    <w:rsid w:val="00D939FB"/>
    <w:rsid w:val="00DA5FD9"/>
    <w:rsid w:val="00DC6D38"/>
    <w:rsid w:val="00DD3E68"/>
    <w:rsid w:val="00DD3FE2"/>
    <w:rsid w:val="00DE2F4D"/>
    <w:rsid w:val="00E01A8E"/>
    <w:rsid w:val="00E01B07"/>
    <w:rsid w:val="00E027B1"/>
    <w:rsid w:val="00E0640C"/>
    <w:rsid w:val="00E147BD"/>
    <w:rsid w:val="00E163D8"/>
    <w:rsid w:val="00E32CCF"/>
    <w:rsid w:val="00E65050"/>
    <w:rsid w:val="00E85CE8"/>
    <w:rsid w:val="00EA6BFB"/>
    <w:rsid w:val="00EA7FC7"/>
    <w:rsid w:val="00EB054A"/>
    <w:rsid w:val="00EC4B73"/>
    <w:rsid w:val="00EF4C88"/>
    <w:rsid w:val="00EF5A6D"/>
    <w:rsid w:val="00F10DBC"/>
    <w:rsid w:val="00F248D1"/>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1226D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aliases w:val="Fiche List Paragraph,Dot pt,F5 List Paragraph,List Paragraph1,No Spacing1,List Paragraph Char Char Char,Indicator Text,Numbered Para 1,Bullet Points,MAIN CONTENT,List Paragraph12,Bullet 1,OBC Bullet,Colorful List - Accent 11,FooterText"/>
    <w:basedOn w:val="Normalny"/>
    <w:link w:val="AkapitzlistZnak"/>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 w:type="character" w:customStyle="1" w:styleId="AkapitzlistZnak">
    <w:name w:val="Akapit z listą Znak"/>
    <w:aliases w:val="Fiche List Paragraph Znak,Dot pt Znak,F5 List Paragraph Znak,List Paragraph1 Znak,No Spacing1 Znak,List Paragraph Char Char Char Znak,Indicator Text Znak,Numbered Para 1 Znak,Bullet Points Znak,MAIN CONTENT Znak,List Paragraph12 Znak"/>
    <w:basedOn w:val="Domylnaczcionkaakapitu"/>
    <w:link w:val="Akapitzlist"/>
    <w:uiPriority w:val="34"/>
    <w:qFormat/>
    <w:locked/>
    <w:rsid w:val="00734BF9"/>
  </w:style>
  <w:style w:type="character" w:customStyle="1" w:styleId="Nagwek3Znak">
    <w:name w:val="Nagłówek 3 Znak"/>
    <w:basedOn w:val="Domylnaczcionkaakapitu"/>
    <w:link w:val="Nagwek3"/>
    <w:uiPriority w:val="9"/>
    <w:rsid w:val="001226DC"/>
    <w:rPr>
      <w:rFonts w:asciiTheme="majorHAnsi" w:eastAsiaTheme="majorEastAsia" w:hAnsiTheme="majorHAnsi" w:cstheme="majorBidi"/>
      <w:color w:val="1F4D78" w:themeColor="accent1" w:themeShade="7F"/>
      <w:sz w:val="24"/>
      <w:szCs w:val="24"/>
    </w:rPr>
  </w:style>
  <w:style w:type="character" w:styleId="Pogrubienie">
    <w:name w:val="Strong"/>
    <w:basedOn w:val="Domylnaczcionkaakapitu"/>
    <w:uiPriority w:val="22"/>
    <w:qFormat/>
    <w:rsid w:val="00410DF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7EE72A8-5D99-460E-8305-165F2992DEBD}">
  <ds:schemaRefs>
    <ds:schemaRef ds:uri="http://schemas.microsoft.com/sharepoint/v3/contenttype/forms"/>
  </ds:schemaRefs>
</ds:datastoreItem>
</file>

<file path=customXml/itemProps2.xml><?xml version="1.0" encoding="utf-8"?>
<ds:datastoreItem xmlns:ds="http://schemas.openxmlformats.org/officeDocument/2006/customXml" ds:itemID="{6A34A6ED-67F0-44D6-837B-60AAE2FB4F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556</Words>
  <Characters>3336</Characters>
  <Application>Microsoft Office Word</Application>
  <DocSecurity>0</DocSecurity>
  <Lines>27</Lines>
  <Paragraphs>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2023-03-01T22:29:00Z</dcterms:created>
  <dcterms:modified xsi:type="dcterms:W3CDTF">2023-03-01T22:33:00Z</dcterms:modified>
</cp:coreProperties>
</file>