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Podpora vědeckého výzkumu a stimulace inovací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Evropská zelená dohoda je komplexní a rozsáhlý plán, který Evropská unie (EU) zahájila, aby se Evropa do roku 2050 stala prvním klimaticky neutrálním kontinentem a šla příkladem ostatním kontinentům. Cílem Zelené dohody je přeměnit hospodářství a společnost EU na udržitelnější a zároveň vytvořit nové příležitosti pro růst a zaměstnanost. Jedním z klíčových prvků Evropské zelené dohody je podpora výzkumu a podpora inovací, aby bylo tohoto cíle dosaženo.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Evropská komise navrhla investovat 100 miliard eur do výzkumu a inovací jako součást evropské zelené dohody. Tyto prostředky budou použity výhradně na podporu vývoje nových technologií a obchodních modelů, které mohou snížit emise a zvýšit využívání obnovitelné energie. Evropská unie rovněž podpoří rozšiřování stávajících technologií, jako je větrná energie na moři a vodík, aby byly konkurenceschopnější a přístupnější pro větší trh. Očekává se, že díky těmto investicím se Evropská unie stane v těchto oblastech světovým lídrem</w:t>
        <w:br w:type="textWrapping"/>
        <w:t xml:space="preserve">a vytvoří nová pracovní místa a příležitosti pro růst. </w:t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Cílem evropské zelené dohody je také podpořit inovace v energetice, dopravě</w:t>
        <w:br w:type="textWrapping"/>
        <w:t xml:space="preserve">a průmyslu. Patří sem investice do ekologicky šetrných elektrických vozidel, vodíkových palivových článků a inteligentních sítí, jakož i do vývoje nových materiálů a výrobních postupů pro snížení emisí a zlepšení energetické účinnosti. Tato opatření pomohou snížit závislost Evropské unie na fosilních palivech a snížit emise skleníkových plynů. Evropská unie si navíc klade za cíl zvýšit podíl energie z obnovitelných zdrojů na konečné spotřebě energie v EU do roku 2030 na nejméně 32 % a do roku 2050 dosáhnout uhlíkové neutrality, což bude velký pokrok a úspěch. </w:t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Na podporu těchto snah EU rovněž zřídila Evropskou radu pro inovace (EIC), která poskytuje finanční prostředky a podporu inovativním začínajícím podnikům a malým</w:t>
        <w:br w:type="textWrapping"/>
        <w:t xml:space="preserve">a středním podnikům působícím v oblastech souvisejících s Evropskou zelenou dohodou. EIC rovněž pomůže propojit tyto společnosti s většími podniky a investory, aby se urychlila komercializace jejich technologií. To pomůže rychleji uvést nové technologie na trh a zvýšit zavádění udržitelných postupů v EU.</w:t>
        <w:br w:type="textWrapping"/>
        <w:t xml:space="preserve">Kromě toho EU pracuje na vytvoření Evropského výzkumného prostoru, jehož cílem je vytvořit integrovanější a efektivnější výzkumný a inovační ekosystém v celé EU. To bude znamenat posílení spolupráce mezi výzkumnými pracovníky a podniky a také zlepšení mobility výzkumných pracovníků a přístupu k financování. Pomůže využít stávající výzkumný a inovační potenciál EU a podpoří větší spolupráci mezi odvětvími a zeměmi.</w:t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Cílem Evropské zelené dohody je rovněž zvýšit investice do ekologického výzkumu</w:t>
        <w:br w:type="textWrapping"/>
        <w:t xml:space="preserve"> a inovací s cílem dosáhnout v těchto oblastech celosvětového prvenství s podporou investic soukromého sektoru do výzkumu a inovací. Dále pak vytvořením příznivého rámce pro soukromé investice, a to i prostřednictvím využívání veřejných zakázek. To pomůže vytvořit příznivé tržní podmínky pro vývoj a zavádění udržitelných technologií a obchodních modelů.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Evropská zelená dohoda je komplexní plán na transformaci hospodářství a společnosti EU směrem k udržitelnějšímu rozvoji a výzkum a inovace hrají při dosahování tohoto cíle klíčovou roli. EU investuje miliardy eur do výzkumu a inovací na podporu vývoje špičkových řešení a technologií a obchodních modelů, které mohou pomoci snížit emise a zvýšit využívání obnovitelné energie. EU rovněž vytváří příznivé podmínky pro soukromé investice do těchto oblastí a pracuje na vytvoření integrovanějšího, rozvinutějšího a efektivnějšího ekosystému výzkumu a inovací v celé Evropské unii. Toto úsilí pomůže urychlit komercializaci nových technologií a jejich rychlejší uvedení na trh a zároveň vytvoří pracovní místa a příležitosti pro hospodářský růst v Evropské unii.</w:t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9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cs-CZ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8376F1"/>
    <w:pPr>
      <w:spacing w:after="0" w:line="240" w:lineRule="auto"/>
    </w:pPr>
    <w:rPr>
      <w:sz w:val="24"/>
      <w:szCs w:val="24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5V2sz9zH2qYXGpixHab8WjbHEJQ==">CgMxLjA4AHIhMUM1NDdyUkI1amE0Ny1ZdERabjlva0R3eU05OTJVQ1lp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2023-02-20T08:18:00Z</dcterms:created>
  <dc:creator>Julia Munik</dc:creator>
</cp:coreProperties>
</file>