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Chytré město a ekologie</w:t>
      </w:r>
    </w:p>
    <w:p w:rsidR="00000000" w:rsidDel="00000000" w:rsidP="00000000" w:rsidRDefault="00000000" w:rsidRPr="00000000" w14:paraId="00000002">
      <w:pPr>
        <w:spacing w:after="240" w:before="24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 je to chytré město? Je to pojem, který lze chápat mnoha způsoby. Nejjednodušší je, že jde o formu inteligentního řízení a kontroly funkcí města a všech systémů informačních a komunikačních technologií na mnoha úrovních a stupních, které jsou nezbytné pro správné fungování měst. Lze říci, že díky všem těmto systémům bude město vědět, co budeme potřebovat, dříve, než to budeme vědět my sami. Příkladem takového města, kde byla myšlenka Smart City plně realizována a nasazena, je Masdar ve Spojených arabských emirátech. Tam byla implementována řešení, která umožňují elektronické řízení takových oblastí, jako je intenzita dopravy, kvalita klimatu, informace o úrovni vlhkosti nebo provoz elektromobilů. Lze říci, že v rámci tohoto přístupu je většina zásadních funkcí města pod kontrolou.</w:t>
      </w:r>
    </w:p>
    <w:p w:rsidR="00000000" w:rsidDel="00000000" w:rsidP="00000000" w:rsidRDefault="00000000" w:rsidRPr="00000000" w14:paraId="00000003">
      <w:pPr>
        <w:spacing w:after="240" w:before="24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 Polsku zatím marně hledáme řešení aplikovaná v tak velkém měřítku jako v Masdaru. Zatím se zabýváme spíše prvky Smart City v mikroměřítku než v makroměřítku, přičemž právě aplikace takových řešení ve větší míře než dosud a kombinace mnoha systémů navzájem umožní efektivní a harmonické fungování na mnoha úrovních umožňující efektivní řízení. Ve francouzském hlavním městě se plánuje realizace zmíněné koncepce do roku 2050. Zdá se, že to je reálný časový rámec pro zavedení a integraci systémů pro řízení klimatu, vody a městské zeleně, jakož i infrastruktury, která je s ekologií neoddělitelně spjata.</w:t>
      </w:r>
    </w:p>
    <w:p w:rsidR="00000000" w:rsidDel="00000000" w:rsidP="00000000" w:rsidRDefault="00000000" w:rsidRPr="00000000" w14:paraId="00000004">
      <w:pPr>
        <w:spacing w:after="240" w:before="24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Nabízí se otázka: má smysl spojit koncept chytrého města s oblastí ekologie? Samozřejmě, že ano! Protože právě implementace takových řešení usnadňuje řízení tak živého organismu, jakým je město, a je jedno, jakou variantu konceptu zvolíme. Ať už budeme klást větší důraz na ekologii, odolnost nebo udržitelnost - všechna tato řešení se budou vzájemně prolínat a doplňovat. Například u systémů krizového řízení města v případě hrozby povodní systém, který řídí a hlásí stav vody, upozorní na hrozící nebezpečí a umožní včas reagovat, což následně zabrání velkým škodám na městském ekosystému.</w:t>
      </w:r>
    </w:p>
    <w:p w:rsidR="00000000" w:rsidDel="00000000" w:rsidP="00000000" w:rsidRDefault="00000000" w:rsidRPr="00000000" w14:paraId="00000005">
      <w:pPr>
        <w:spacing w:after="240" w:before="24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Jedním ze základních stavebních kamenů pro větší důraz na ekologické otázky ve městě je využívání inteligentních zelených budov. </w:t>
      </w:r>
    </w:p>
    <w:p w:rsidR="00000000" w:rsidDel="00000000" w:rsidP="00000000" w:rsidRDefault="00000000" w:rsidRPr="00000000" w14:paraId="00000006">
      <w:pPr>
        <w:spacing w:after="240" w:before="24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Tento koncept se skládá z mnoha prvků, počínaje architektonickými otázkami týkajícími se samotné budovy. Důležité je snížit náklady na její provoz: nižší náklady na vytápění, větrání, a dokonce vyloučení nuceného větrání a jeho nahrazení větráním přirozeným, stavění z recyklovaných materiálů přináší výhody nejen v krátkodobém, ale i v dlouhodobém horizontu. Klíčovou otázkou je, jak taková budova ovlivní nás jako uživatele (například snížením produkce škodlivin v životním prostředí).</w:t>
      </w:r>
    </w:p>
    <w:p w:rsidR="00000000" w:rsidDel="00000000" w:rsidP="00000000" w:rsidRDefault="00000000" w:rsidRPr="00000000" w14:paraId="00000007">
      <w:pPr>
        <w:spacing w:after="240" w:before="24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Velkou roli v otázce ekologie hraje také infrastruktura, přesněji řečeno způsob jejího fungování. Nejzřejmějším opatřením je snížení podílu osobních automobilů. Ve skandinávských zemích lze pozorovat trend, kdy je cílem zcela eliminovat automobily v nově budovaných ekologických sídlištích (již při projektování se tam s parkovacími místy nepočítá). S tím samozřejmě souvisí nutnost zavést dobře fungující systém veřejné dopravy, jako je metro nebo autobusy, a dokonce i městské cyklistické body. Důležitou roli zde hraje dobré propojení takové ekologické zástavby se zbytkem města, aby zástavba zůstala jeho nedílnou součástí a nestala se „ostrovem“ odříznutým od světa.</w:t>
      </w:r>
    </w:p>
    <w:p w:rsidR="00000000" w:rsidDel="00000000" w:rsidP="00000000" w:rsidRDefault="00000000" w:rsidRPr="00000000" w14:paraId="00000008">
      <w:pPr>
        <w:spacing w:after="240" w:before="240" w:line="360" w:lineRule="auto"/>
        <w:jc w:val="both"/>
        <w:rPr>
          <w:rFonts w:ascii="Times New Roman" w:cs="Times New Roman" w:eastAsia="Times New Roman" w:hAnsi="Times New Roman"/>
          <w:color w:val="000000"/>
        </w:rPr>
      </w:pPr>
      <w:bookmarkStart w:colFirst="0" w:colLast="0" w:name="_heading=h.gjdgxs" w:id="0"/>
      <w:bookmarkEnd w:id="0"/>
      <w:r w:rsidDel="00000000" w:rsidR="00000000" w:rsidRPr="00000000">
        <w:rPr>
          <w:rFonts w:ascii="Times New Roman" w:cs="Times New Roman" w:eastAsia="Times New Roman" w:hAnsi="Times New Roman"/>
          <w:color w:val="000000"/>
          <w:rtl w:val="0"/>
        </w:rPr>
        <w:t xml:space="preserve">Sídlištní zeleň by měla být pro obyvatele přívětivým místem, které umožňuje uspokojovat některé jejich základní a sekundární potřeby, včetně těch, které souvisejí s rekreací. Kromě toho, že by na sídlišti neměla chybět místa poskytující drobné služby, měli by mít obyvatelé také možnost umístit své dítě do mateřské školy nebo jeslí v docházkové vzdálenosti. Méně častá, ale rovněž velmi žádoucí je přítomnost zařízení jako je muzeum nebo galerie, které by byly atraktivním místem pro trávení volného času i pro uživatele mimo sídliště, což zase napomůže integraci takového sídliště se zbytkem města. Přítomnost takových prvků umožňuje obyvatelům této části města cítit se jako nedílná součást města. </w:t>
      </w:r>
    </w:p>
    <w:p w:rsidR="00000000" w:rsidDel="00000000" w:rsidP="00000000" w:rsidRDefault="00000000" w:rsidRPr="00000000" w14:paraId="00000009">
      <w:pPr>
        <w:spacing w:after="240" w:before="240" w:line="360" w:lineRule="auto"/>
        <w:jc w:val="both"/>
        <w:rPr/>
      </w:pPr>
      <w:r w:rsidDel="00000000" w:rsidR="00000000" w:rsidRPr="00000000">
        <w:rPr>
          <w:rFonts w:ascii="Times New Roman" w:cs="Times New Roman" w:eastAsia="Times New Roman" w:hAnsi="Times New Roman"/>
          <w:color w:val="000000"/>
          <w:rtl w:val="0"/>
        </w:rPr>
        <w:t xml:space="preserve">V Polsku i ve světě lze pozorovat fenomén revitalizace postindustriálních areálů (např. po opuštěných vojenských jednotkách), které se velmi často nacházejí v centrech měst. V případě takových transformací se využívá nejnovějšího technologického pokroku a zavádějí se prvky chytrého města, a následně se realizuje řada ekologických řešení, která v naší zemi, která se potýká s problémem smogu, pozitivní dopad na zlepšení životních podmínek obyvatel.</w:t>
      </w: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BB0C81"/>
    <w:pPr>
      <w:spacing w:after="0" w:line="240" w:lineRule="auto"/>
    </w:pPr>
    <w:rPr>
      <w:sz w:val="24"/>
      <w:szCs w:val="24"/>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jQFXUHW3xRCbW1ceJNUlF2qheQ==">CgMxLjAyCGguZ2pkZ3hzOAByITFwcy1TWmZpVFh1TWR5czZNdnlZc1dNNFN5T01rZTBqbQ==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2023-02-24T23:24:00Z</dcterms:created>
  <dc:creator>Julia Munik</dc:creator>
</cp:coreProperties>
</file>