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CD10" w14:textId="50D46C0A" w:rsidR="00EB7EC8" w:rsidRPr="005816A5" w:rsidRDefault="001B34CA" w:rsidP="007C60E4">
      <w:pPr>
        <w:pStyle w:val="Nagwek1"/>
        <w:snapToGrid w:val="0"/>
        <w:spacing w:before="120" w:line="240" w:lineRule="auto"/>
        <w:ind w:left="360"/>
        <w:jc w:val="center"/>
        <w:rPr>
          <w:rFonts w:ascii="Ubuntu" w:hAnsi="Ubuntu" w:cstheme="majorHAnsi"/>
          <w:b/>
          <w:bCs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/>
          <w:bCs/>
          <w:color w:val="000000" w:themeColor="text1"/>
          <w:sz w:val="22"/>
          <w:szCs w:val="22"/>
        </w:rPr>
        <w:t>Zaproszenie do szacowania ceny sprzętu komputerowego.</w:t>
      </w:r>
    </w:p>
    <w:p w14:paraId="60B27744" w14:textId="77777777" w:rsidR="00400AE7" w:rsidRPr="005816A5" w:rsidRDefault="00B85B9B" w:rsidP="004F6041">
      <w:pPr>
        <w:pStyle w:val="Akapitzlist"/>
        <w:numPr>
          <w:ilvl w:val="0"/>
          <w:numId w:val="1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 xml:space="preserve">Informacje </w:t>
      </w:r>
      <w:r w:rsidR="00400AE7" w:rsidRPr="005816A5">
        <w:rPr>
          <w:rFonts w:ascii="Ubuntu" w:hAnsi="Ubuntu" w:cstheme="majorHAnsi"/>
          <w:color w:val="000000" w:themeColor="text1"/>
        </w:rPr>
        <w:t>ogólne</w:t>
      </w:r>
    </w:p>
    <w:p w14:paraId="56D3E1B3" w14:textId="0F19A32A" w:rsidR="00400AE7" w:rsidRPr="005816A5" w:rsidRDefault="00C8435F" w:rsidP="004F6041">
      <w:pPr>
        <w:snapToGrid w:val="0"/>
        <w:spacing w:before="120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>Fundacja Platforma Przemysłu Przyszłości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(FPPP)</w:t>
      </w:r>
      <w:r w:rsidR="00400AE7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z siedzibą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</w:rPr>
        <w:t>w Radomiu, ul.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D5EF3" w:rsidRPr="005816A5">
        <w:rPr>
          <w:rFonts w:ascii="Ubuntu" w:hAnsi="Ubuntu" w:cstheme="majorHAnsi"/>
          <w:color w:val="000000" w:themeColor="text1"/>
          <w:sz w:val="22"/>
          <w:szCs w:val="22"/>
          <w:shd w:val="clear" w:color="auto" w:fill="FFFFFF"/>
        </w:rPr>
        <w:t>Tarnobrzeska 9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  <w:shd w:val="clear" w:color="auto" w:fill="FFFFFF"/>
        </w:rPr>
        <w:t>,</w:t>
      </w:r>
      <w:r w:rsidR="002D7250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</w:t>
      </w:r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zwraca się z uprzejmą prośbą o wstępn</w:t>
      </w:r>
      <w:r w:rsidR="00CC4BE7" w:rsidRPr="005816A5">
        <w:rPr>
          <w:rFonts w:ascii="Ubuntu" w:hAnsi="Ubuntu" w:cstheme="majorHAnsi"/>
          <w:color w:val="000000" w:themeColor="text1"/>
          <w:sz w:val="22"/>
          <w:szCs w:val="22"/>
        </w:rPr>
        <w:t>e szacowanie cen</w:t>
      </w:r>
      <w:r w:rsidR="005816A5" w:rsidRPr="005816A5">
        <w:rPr>
          <w:rFonts w:ascii="Ubuntu" w:hAnsi="Ubuntu" w:cstheme="majorHAnsi"/>
          <w:color w:val="000000" w:themeColor="text1"/>
          <w:sz w:val="22"/>
          <w:szCs w:val="22"/>
        </w:rPr>
        <w:t>y usługi</w:t>
      </w:r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.</w:t>
      </w:r>
      <w:r w:rsidR="00450794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</w:t>
      </w:r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Niniejsze ogłoszenie nie stanowi oferty w rozumieniu przepisów ustawy z dnia 23 kwietnia 1964 r. Kodeks Cywilny (Dz. U. z 2014r. poz. 121, z </w:t>
      </w:r>
      <w:proofErr w:type="spellStart"/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późn</w:t>
      </w:r>
      <w:proofErr w:type="spellEnd"/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. zm.), jak również nie jest zaproszeniem do składania ofert w rozumieniu ustawy - Prawo zamówień publicznych</w:t>
      </w:r>
      <w:r w:rsidR="00400AE7" w:rsidRPr="005816A5">
        <w:rPr>
          <w:rFonts w:ascii="Ubuntu" w:hAnsi="Ubuntu" w:cstheme="majorHAnsi"/>
          <w:color w:val="000000" w:themeColor="text1"/>
          <w:sz w:val="22"/>
          <w:szCs w:val="22"/>
        </w:rPr>
        <w:t>.</w:t>
      </w:r>
    </w:p>
    <w:p w14:paraId="19866FDD" w14:textId="77777777" w:rsidR="00400AE7" w:rsidRPr="005816A5" w:rsidRDefault="002E1EBB" w:rsidP="004F6041">
      <w:pPr>
        <w:pStyle w:val="Akapitzlist"/>
        <w:numPr>
          <w:ilvl w:val="0"/>
          <w:numId w:val="2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Cel i p</w:t>
      </w:r>
      <w:r w:rsidR="00400AE7" w:rsidRPr="005816A5">
        <w:rPr>
          <w:rFonts w:ascii="Ubuntu" w:hAnsi="Ubuntu" w:cstheme="majorHAnsi"/>
          <w:color w:val="000000" w:themeColor="text1"/>
        </w:rPr>
        <w:t xml:space="preserve">rzedmiot </w:t>
      </w:r>
      <w:r w:rsidR="00B40AAF" w:rsidRPr="005816A5">
        <w:rPr>
          <w:rFonts w:ascii="Ubuntu" w:hAnsi="Ubuntu" w:cstheme="majorHAnsi"/>
          <w:color w:val="000000" w:themeColor="text1"/>
        </w:rPr>
        <w:t>zapytania</w:t>
      </w:r>
      <w:r w:rsidR="00400AE7" w:rsidRPr="005816A5">
        <w:rPr>
          <w:rFonts w:ascii="Ubuntu" w:hAnsi="Ubuntu" w:cstheme="majorHAnsi"/>
          <w:color w:val="000000" w:themeColor="text1"/>
        </w:rPr>
        <w:t>:</w:t>
      </w:r>
    </w:p>
    <w:p w14:paraId="7A7EA63B" w14:textId="77777777" w:rsidR="005816A5" w:rsidRPr="005816A5" w:rsidRDefault="005816A5" w:rsidP="005816A5">
      <w:pPr>
        <w:snapToGrid w:val="0"/>
        <w:spacing w:before="120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>Celem zamówienia jest rozpoznanie rozpiętości cen i możliwego zakresu dostępu do bazy wiedzy (określonych informacji w formie raportów i innych publikacji wraz z doradztwem eksperckim) w zakresie:</w:t>
      </w:r>
    </w:p>
    <w:p w14:paraId="67BC28A2" w14:textId="575E8CC5" w:rsidR="005816A5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 xml:space="preserve">światowych trendów w zakresie rozwoju i stosowania nowoczesnych technologii cyfrowych, </w:t>
      </w:r>
    </w:p>
    <w:p w14:paraId="386FAACA" w14:textId="0D1586B2" w:rsidR="005816A5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 xml:space="preserve">możliwości i efektów wdrożenia danych technologii przez przedsiębiorców w różnych branżach, </w:t>
      </w:r>
    </w:p>
    <w:p w14:paraId="2EF7DC5A" w14:textId="2EA2CF71" w:rsidR="005816A5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stosowanych innowacyjnych, w tym cyfrowych modeli biznesowych,</w:t>
      </w:r>
    </w:p>
    <w:p w14:paraId="6F91026E" w14:textId="1DBCBDFA" w:rsidR="001A65C0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strategii rozwoju produktów i usług w oparciu o nowoczesne technologie cyfrowe,</w:t>
      </w:r>
    </w:p>
    <w:p w14:paraId="557E30F9" w14:textId="09D0027F" w:rsidR="002E1EBB" w:rsidRPr="005816A5" w:rsidRDefault="008E40C8" w:rsidP="004F6041">
      <w:pPr>
        <w:snapToGrid w:val="0"/>
        <w:spacing w:before="120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>U</w:t>
      </w:r>
      <w:r w:rsidR="004A02BB" w:rsidRPr="005816A5">
        <w:rPr>
          <w:rFonts w:ascii="Ubuntu" w:hAnsi="Ubuntu" w:cstheme="majorHAnsi"/>
          <w:color w:val="000000" w:themeColor="text1"/>
          <w:sz w:val="22"/>
          <w:szCs w:val="22"/>
        </w:rPr>
        <w:t>zyskane odpowiedzi są niezbędne do ustalenia właściwego trybu postępowania o zamówienie publiczne</w:t>
      </w:r>
      <w:r w:rsidR="002E1EBB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.  </w:t>
      </w:r>
    </w:p>
    <w:p w14:paraId="6D2CBC7D" w14:textId="16C7B5A0" w:rsidR="00400AE7" w:rsidRPr="005816A5" w:rsidRDefault="005816A5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" w:hAnsi="Ubuntu" w:cstheme="majorHAnsi"/>
          <w:b w:val="0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Zakres szacowania</w:t>
      </w:r>
    </w:p>
    <w:p w14:paraId="5350938E" w14:textId="17B6931E" w:rsidR="005816A5" w:rsidRPr="005816A5" w:rsidRDefault="005816A5" w:rsidP="005816A5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Ubuntu" w:hAnsi="Ubuntu" w:cstheme="minorHAnsi"/>
        </w:rPr>
      </w:pPr>
      <w:r w:rsidRPr="005816A5">
        <w:rPr>
          <w:rFonts w:ascii="Ubuntu" w:hAnsi="Ubuntu" w:cstheme="minorHAnsi"/>
        </w:rPr>
        <w:t xml:space="preserve">Zakres szacowania obejmuje usługę w formie dostępu do bazy wiedzy, doradztwa analitycznego oraz innych form zdobywania wiedzy i wymiany doświadczeń w zakresie technologii informatycznych.  </w:t>
      </w:r>
    </w:p>
    <w:p w14:paraId="55398294" w14:textId="7B6E8ABD" w:rsidR="005816A5" w:rsidRPr="005816A5" w:rsidRDefault="005816A5" w:rsidP="005816A5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Ubuntu" w:hAnsi="Ubuntu" w:cstheme="minorHAnsi"/>
        </w:rPr>
      </w:pPr>
      <w:r w:rsidRPr="005816A5">
        <w:rPr>
          <w:rFonts w:ascii="Ubuntu" w:hAnsi="Ubuntu" w:cstheme="minorHAnsi"/>
        </w:rPr>
        <w:t>W ramach usługi należy zapewnić:</w:t>
      </w:r>
    </w:p>
    <w:p w14:paraId="1A53595C" w14:textId="77777777" w:rsidR="005816A5" w:rsidRPr="005816A5" w:rsidRDefault="005816A5" w:rsidP="005816A5">
      <w:pPr>
        <w:ind w:left="284"/>
        <w:jc w:val="both"/>
        <w:rPr>
          <w:rFonts w:ascii="Ubuntu" w:hAnsi="Ubuntu"/>
          <w:sz w:val="22"/>
          <w:szCs w:val="22"/>
        </w:rPr>
      </w:pPr>
      <w:r w:rsidRPr="005816A5">
        <w:rPr>
          <w:rFonts w:ascii="Ubuntu" w:hAnsi="Ubuntu"/>
          <w:sz w:val="22"/>
          <w:szCs w:val="22"/>
        </w:rPr>
        <w:t xml:space="preserve">1. Dostęp do wyników badań i narzędzi w postaci raportów, studiów przypadków, modeli, schematów, dobrych praktyk, poradników, narzędzi </w:t>
      </w:r>
      <w:proofErr w:type="spellStart"/>
      <w:r w:rsidRPr="005816A5">
        <w:rPr>
          <w:rFonts w:ascii="Ubuntu" w:hAnsi="Ubuntu"/>
          <w:sz w:val="22"/>
          <w:szCs w:val="22"/>
        </w:rPr>
        <w:t>scoringowych</w:t>
      </w:r>
      <w:proofErr w:type="spellEnd"/>
      <w:r w:rsidRPr="005816A5">
        <w:rPr>
          <w:rFonts w:ascii="Ubuntu" w:hAnsi="Ubuntu"/>
          <w:sz w:val="22"/>
          <w:szCs w:val="22"/>
        </w:rPr>
        <w:t xml:space="preserve"> itp. dla 1 użytkownika w zakresie: </w:t>
      </w:r>
    </w:p>
    <w:p w14:paraId="0A97DFFD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aktualizowanych cyklicznie najnowszych trendów technologicznych, ze szczególnym uwzględnieniem trendów technologicznych w zakresie, Przemysł 4.0 i digitalizacji,</w:t>
      </w:r>
    </w:p>
    <w:p w14:paraId="7F789DE9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metod i narzędzi do nauki samodzielnego śledzenia trendów w zakresie technologii wschodzących (prowadzenia ciągłego </w:t>
      </w:r>
      <w:proofErr w:type="spellStart"/>
      <w:r w:rsidRPr="005816A5">
        <w:rPr>
          <w:rFonts w:ascii="Ubuntu" w:hAnsi="Ubuntu"/>
        </w:rPr>
        <w:t>foresightu</w:t>
      </w:r>
      <w:proofErr w:type="spellEnd"/>
      <w:r w:rsidRPr="005816A5">
        <w:rPr>
          <w:rFonts w:ascii="Ubuntu" w:hAnsi="Ubuntu"/>
        </w:rPr>
        <w:t>),</w:t>
      </w:r>
    </w:p>
    <w:p w14:paraId="514EEBE7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oceny dojrzałości poszczególnych rozwiązań technologicznych, w tym technologii zaliczanych do Przemysłu 4.0, </w:t>
      </w:r>
    </w:p>
    <w:p w14:paraId="5BBCEB49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oceny penetracji rynku poszczególnymi technologiami Przemysłu 4.0 oraz informacji o głównych dostawcach poszczególnych technologii, </w:t>
      </w:r>
    </w:p>
    <w:p w14:paraId="799B3EB6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możliwości i spodziewanych korzyści oraz ryzyk i zagrożeń związanych z wprowadzaniem danej technologii,</w:t>
      </w:r>
    </w:p>
    <w:p w14:paraId="53C1BB3C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wpływu danej technologii na zmiany na poszczególnych rynkach / w branżach,</w:t>
      </w:r>
    </w:p>
    <w:p w14:paraId="4A38D506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stopnia wykorzystania technologii Przemysłu  4.0 w poszczególnych branżach,</w:t>
      </w:r>
    </w:p>
    <w:p w14:paraId="0151140F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map drogowych / planów działania w zakresie cyfrowej transformacji przedsiębiorstwa,</w:t>
      </w:r>
    </w:p>
    <w:p w14:paraId="1E7B44DD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metodyki i sposobów mierzenia postępów w transformacji cyfrowej przedsiębiorstw oraz we wdrażaniu koncepcji Przemysłu 4.0, </w:t>
      </w:r>
    </w:p>
    <w:p w14:paraId="7A0D9BB6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wskaźników i metod mierzenia biznesowych efektów transformacji cyfrowej przedsiębiorstw oraz wdrażania koncepcji Przemysłu 4.0, </w:t>
      </w:r>
    </w:p>
    <w:p w14:paraId="771BA11E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lastRenderedPageBreak/>
        <w:t>sposobów skutecznego wdrażania rozwiązań Przemysłu 4.0 w przedsiębiorstwach (w wymiarze technicznym oraz zarządczym), modeli wdrożeniowych i dobrych praktyk w różnych branżach przemysłowych i przedsiębiorstwach o różnej wielkości,</w:t>
      </w:r>
    </w:p>
    <w:p w14:paraId="7A00F834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nowych modeli biznesowych w przedsiębiorstwach przemysłowych, w szczególności opartych na digitalizacji (np. platform business model),</w:t>
      </w:r>
    </w:p>
    <w:p w14:paraId="123EC9EC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zmian organizacyjnych w przedsiębiorstwach inspirowanych / wymuszanych przez nowe trendy technologiczne,</w:t>
      </w:r>
    </w:p>
    <w:p w14:paraId="0DD50CEC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sposobów wykorzystania danych (big data) do tworzenia i ulepszania produktów i usług, poprawy produktywności pracowników i procesów, wprowadzania nowych modeli biznesowych.</w:t>
      </w:r>
    </w:p>
    <w:p w14:paraId="415D7753" w14:textId="77777777" w:rsidR="005816A5" w:rsidRPr="005816A5" w:rsidRDefault="005816A5" w:rsidP="005816A5">
      <w:pPr>
        <w:ind w:left="284"/>
        <w:jc w:val="both"/>
        <w:rPr>
          <w:rFonts w:ascii="Ubuntu" w:hAnsi="Ubuntu"/>
          <w:sz w:val="22"/>
          <w:szCs w:val="22"/>
        </w:rPr>
      </w:pPr>
      <w:r w:rsidRPr="005816A5">
        <w:rPr>
          <w:rFonts w:ascii="Ubuntu" w:hAnsi="Ubuntu"/>
          <w:sz w:val="22"/>
          <w:szCs w:val="22"/>
        </w:rPr>
        <w:t>2. Dostęp do usługi eksperckiej w formie doradztwa analitycznego w zakresie:</w:t>
      </w:r>
    </w:p>
    <w:p w14:paraId="39B790D5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konsultacji z analitykami znającymi poszczególne zagadnienia dostępne w bazie wiedzy w celu zadania szczegółowych pytań dot. danego dokumentu czy narzędzia zamieszczonego w bazie i uzyskania rekomendacji odnośnie do możliwości dalszych analiz tematu z wykorzystaniem zasobów bazy (m.in. 5 dostępnych analityków w tematach wskazanych przez </w:t>
      </w:r>
      <w:proofErr w:type="spellStart"/>
      <w:r w:rsidRPr="005816A5">
        <w:rPr>
          <w:rFonts w:ascii="Ubuntu" w:hAnsi="Ubuntu"/>
        </w:rPr>
        <w:t>Zamawiajcego</w:t>
      </w:r>
      <w:proofErr w:type="spellEnd"/>
      <w:r w:rsidRPr="005816A5">
        <w:rPr>
          <w:rFonts w:ascii="Ubuntu" w:hAnsi="Ubuntu"/>
        </w:rPr>
        <w:t>),</w:t>
      </w:r>
    </w:p>
    <w:p w14:paraId="523C0183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pomocy merytorycznej i technicznej w nawigacji po dokumentach dostępnych w bazie danych,</w:t>
      </w:r>
    </w:p>
    <w:p w14:paraId="6312D907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doradztwa w zakresie wykorzystania wyników badań i narzędzi dostępnych w bazie wiedzy do celów Zamawiającego, pomoc w planowaniu poszczególnych działań z wykorzystaniem dobrych praktyk i wiedzy eksperckiej danego konsultanta / analityka / doradcy,</w:t>
      </w:r>
    </w:p>
    <w:p w14:paraId="651CC499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merytorycznej weryfikacji dokumentów przygotowanych przez Zamawiającego w kontekście zagadnień dostępnych w przedmiotowej bazie wiedzy, np. narzędzi metodycznych, kwestionariuszy badawczych czy planów działania.</w:t>
      </w:r>
    </w:p>
    <w:p w14:paraId="1BAF005E" w14:textId="77777777" w:rsidR="005816A5" w:rsidRPr="005816A5" w:rsidRDefault="005816A5" w:rsidP="005816A5">
      <w:pPr>
        <w:jc w:val="both"/>
        <w:rPr>
          <w:rFonts w:ascii="Ubuntu" w:hAnsi="Ubuntu"/>
          <w:sz w:val="22"/>
          <w:szCs w:val="22"/>
        </w:rPr>
      </w:pPr>
      <w:r w:rsidRPr="005816A5">
        <w:rPr>
          <w:rFonts w:ascii="Ubuntu" w:hAnsi="Ubuntu"/>
          <w:sz w:val="22"/>
          <w:szCs w:val="22"/>
        </w:rPr>
        <w:t>3. Dostęp do pisemnych i audiowizualnych form zdobywania wiedzy i wymiany doświadczeń z uczestnikami, w tym menadżerami i innymi pracownikami przedsiębiorstw i innych organizacji działającymi w obszarach wymienionych w punktach 1 i 2 .</w:t>
      </w:r>
    </w:p>
    <w:p w14:paraId="05B223D0" w14:textId="77777777" w:rsidR="005816A5" w:rsidRPr="005816A5" w:rsidRDefault="005816A5" w:rsidP="005816A5">
      <w:pPr>
        <w:autoSpaceDE w:val="0"/>
        <w:autoSpaceDN w:val="0"/>
        <w:adjustRightInd w:val="0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4. </w:t>
      </w:r>
      <w:r w:rsidRPr="005816A5">
        <w:rPr>
          <w:rFonts w:ascii="Ubuntu" w:eastAsiaTheme="minorHAnsi" w:hAnsi="Ubuntu"/>
          <w:sz w:val="22"/>
          <w:szCs w:val="22"/>
          <w:lang w:eastAsia="en-US"/>
        </w:rPr>
        <w:t xml:space="preserve">Dostęp do bazy danych: </w:t>
      </w:r>
    </w:p>
    <w:p w14:paraId="1928F8E4" w14:textId="2D1DE014" w:rsidR="005816A5" w:rsidRPr="005816A5" w:rsidRDefault="005816A5" w:rsidP="005816A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before="120" w:after="0" w:line="240" w:lineRule="auto"/>
        <w:ind w:left="1418" w:hanging="284"/>
        <w:jc w:val="both"/>
        <w:rPr>
          <w:rFonts w:ascii="Ubuntu" w:eastAsiaTheme="minorHAnsi" w:hAnsi="Ubuntu" w:cs="Calibri"/>
          <w:lang w:eastAsia="en-US"/>
        </w:rPr>
      </w:pPr>
      <w:r w:rsidRPr="005816A5">
        <w:rPr>
          <w:rFonts w:ascii="Ubuntu" w:eastAsiaTheme="minorHAnsi" w:hAnsi="Ubuntu" w:cs="Calibri"/>
          <w:lang w:eastAsia="en-US"/>
        </w:rPr>
        <w:t>w języku angielskim, bądź w języku polskim i angielskim,</w:t>
      </w:r>
    </w:p>
    <w:p w14:paraId="1E149345" w14:textId="61489BBC" w:rsidR="005816A5" w:rsidRPr="005816A5" w:rsidRDefault="005816A5" w:rsidP="005816A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before="120" w:after="0" w:line="240" w:lineRule="auto"/>
        <w:ind w:left="1418" w:hanging="284"/>
        <w:jc w:val="both"/>
        <w:rPr>
          <w:rFonts w:ascii="Ubuntu" w:eastAsiaTheme="minorHAnsi" w:hAnsi="Ubuntu" w:cs="Calibri"/>
          <w:lang w:eastAsia="en-US"/>
        </w:rPr>
      </w:pPr>
      <w:r w:rsidRPr="005816A5">
        <w:rPr>
          <w:rFonts w:ascii="Ubuntu" w:eastAsiaTheme="minorHAnsi" w:hAnsi="Ubuntu"/>
          <w:lang w:eastAsia="en-US"/>
        </w:rPr>
        <w:t xml:space="preserve">bez ograniczeń co do liczby interakcji (brak limitów co do ilości pobieranych informacji) </w:t>
      </w:r>
      <w:r w:rsidRPr="005816A5">
        <w:rPr>
          <w:rFonts w:ascii="Ubuntu" w:hAnsi="Ubuntu" w:cstheme="minorHAnsi"/>
        </w:rPr>
        <w:t>na okres jednego roku   od daty podpisania umowy,</w:t>
      </w:r>
    </w:p>
    <w:p w14:paraId="16627418" w14:textId="7280D5EB" w:rsidR="005816A5" w:rsidRPr="005816A5" w:rsidRDefault="005816A5" w:rsidP="005816A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30" w:line="240" w:lineRule="auto"/>
        <w:ind w:left="1418" w:hanging="284"/>
        <w:jc w:val="both"/>
        <w:rPr>
          <w:rFonts w:ascii="Ubuntu" w:eastAsiaTheme="minorHAnsi" w:hAnsi="Ubuntu" w:cs="Calibri"/>
          <w:lang w:eastAsia="en-US"/>
        </w:rPr>
      </w:pPr>
      <w:r w:rsidRPr="005816A5">
        <w:rPr>
          <w:rFonts w:ascii="Ubuntu" w:eastAsiaTheme="minorHAnsi" w:hAnsi="Ubuntu"/>
          <w:lang w:eastAsia="en-US"/>
        </w:rPr>
        <w:t>dostęp całodobowy, 7 dni w tygodniu, wyjątek stanowią krótkie przerwy techniczne bazy wiedzy, trwające do 2 godzin,</w:t>
      </w:r>
    </w:p>
    <w:p w14:paraId="39A43F25" w14:textId="1324F1FC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eastAsiaTheme="minorHAnsi" w:hAnsi="Ubuntu"/>
          <w:lang w:eastAsia="en-US"/>
        </w:rPr>
        <w:t>on-line poprzez dedykowaną do tego stronę www lub portal internetowy,</w:t>
      </w:r>
    </w:p>
    <w:p w14:paraId="6847EF1C" w14:textId="157CDD0E" w:rsidR="00C25F2E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eastAsiaTheme="minorHAnsi" w:hAnsi="Ubuntu"/>
          <w:lang w:eastAsia="en-US"/>
        </w:rPr>
        <w:t xml:space="preserve">dla  1 użytkownika po stronie Zamawiającego, uprawnionego  do dostępu do bazy i usług określonych w </w:t>
      </w:r>
      <w:r w:rsidRPr="005816A5">
        <w:rPr>
          <w:rFonts w:ascii="Ubuntu" w:hAnsi="Ubuntu"/>
        </w:rPr>
        <w:t>Szczegółowym opisie przedmiotu zamówienia</w:t>
      </w:r>
      <w:r w:rsidRPr="005816A5">
        <w:rPr>
          <w:rFonts w:ascii="Ubuntu" w:eastAsiaTheme="minorHAnsi" w:hAnsi="Ubuntu"/>
          <w:lang w:eastAsia="en-US"/>
        </w:rPr>
        <w:t>,</w:t>
      </w:r>
    </w:p>
    <w:p w14:paraId="2D968DDC" w14:textId="00DE33E1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liczba dokumentów dostępnych w bazie online wynosiła minimum 50 000,</w:t>
      </w:r>
    </w:p>
    <w:p w14:paraId="69D0DE15" w14:textId="79C9DBEB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zamawiający będzie mógł w ramach usługi poprosić o zorganizowanie przez wykonawcę spotkania lub rozmowy telefonicznej z osobami reprezentującymi innych klientów w celu wymiany informacji na temat najlepszych praktyk lub doświadczeń,</w:t>
      </w:r>
    </w:p>
    <w:p w14:paraId="5006AF7F" w14:textId="5E034361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dostęp on-line do forum wymiany doświadczeń z organizacjami. Liczba specjalistów w społeczności, tj. osób aktywnie korzystających z forum wymiany doświadczeń wynosiła minimum 300,</w:t>
      </w:r>
    </w:p>
    <w:p w14:paraId="3E3CCC49" w14:textId="39ECC443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zapewnienie osoby dedykowanej do bieżącej współpracy z zamawiaj</w:t>
      </w:r>
      <w:r w:rsidR="004769D5">
        <w:rPr>
          <w:rFonts w:ascii="Ubuntu" w:hAnsi="Ubuntu" w:cstheme="majorHAnsi"/>
          <w:color w:val="000000" w:themeColor="text1"/>
        </w:rPr>
        <w:t>ą</w:t>
      </w:r>
      <w:r w:rsidRPr="005816A5">
        <w:rPr>
          <w:rFonts w:ascii="Ubuntu" w:hAnsi="Ubuntu" w:cstheme="majorHAnsi"/>
          <w:color w:val="000000" w:themeColor="text1"/>
        </w:rPr>
        <w:t>cym</w:t>
      </w:r>
    </w:p>
    <w:p w14:paraId="2AACEE00" w14:textId="77777777" w:rsidR="00400AE7" w:rsidRPr="005816A5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" w:hAnsi="Ubuntu" w:cstheme="majorHAnsi"/>
          <w:b w:val="0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Termin</w:t>
      </w:r>
      <w:r w:rsidR="00D37BD5"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y dotyczące niniejszego zapytania</w:t>
      </w:r>
    </w:p>
    <w:p w14:paraId="502EE777" w14:textId="77777777" w:rsidR="009159EF" w:rsidRDefault="005816A5" w:rsidP="00612C39">
      <w:pPr>
        <w:pStyle w:val="Akapitzlist"/>
        <w:numPr>
          <w:ilvl w:val="0"/>
          <w:numId w:val="13"/>
        </w:num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</w:rPr>
      </w:pPr>
      <w:r w:rsidRPr="009159EF">
        <w:rPr>
          <w:rFonts w:ascii="Ubuntu" w:hAnsi="Ubuntu" w:cstheme="majorHAnsi"/>
          <w:color w:val="000000" w:themeColor="text1"/>
        </w:rPr>
        <w:lastRenderedPageBreak/>
        <w:t>Do szacowania prosimy przyjąć okres jednego roku świadczenia usługi.</w:t>
      </w:r>
    </w:p>
    <w:p w14:paraId="1174975D" w14:textId="14FE0A02" w:rsidR="00743611" w:rsidRDefault="00743611" w:rsidP="00612C39">
      <w:pPr>
        <w:pStyle w:val="Akapitzlist"/>
        <w:numPr>
          <w:ilvl w:val="0"/>
          <w:numId w:val="13"/>
        </w:num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</w:rPr>
      </w:pPr>
      <w:r w:rsidRPr="009159EF">
        <w:rPr>
          <w:rFonts w:ascii="Ubuntu" w:hAnsi="Ubuntu" w:cstheme="majorHAnsi"/>
          <w:color w:val="000000" w:themeColor="text1"/>
        </w:rPr>
        <w:t xml:space="preserve">Odpowiedzi na niniejsze zapytanie należy złożyć w terminie do </w:t>
      </w:r>
      <w:r w:rsidR="00670620">
        <w:rPr>
          <w:rFonts w:ascii="Ubuntu" w:hAnsi="Ubuntu" w:cstheme="majorHAnsi"/>
          <w:color w:val="000000" w:themeColor="text1"/>
        </w:rPr>
        <w:t>11.</w:t>
      </w:r>
      <w:r w:rsidR="005974DE" w:rsidRPr="009159EF">
        <w:rPr>
          <w:rFonts w:ascii="Ubuntu" w:hAnsi="Ubuntu" w:cstheme="majorHAnsi"/>
          <w:color w:val="000000" w:themeColor="text1"/>
        </w:rPr>
        <w:t>08.2021</w:t>
      </w:r>
      <w:r w:rsidRPr="009159EF">
        <w:rPr>
          <w:rFonts w:ascii="Ubuntu" w:hAnsi="Ubuntu" w:cstheme="majorHAnsi"/>
          <w:color w:val="000000" w:themeColor="text1"/>
        </w:rPr>
        <w:t xml:space="preserve"> r. do godz.</w:t>
      </w:r>
      <w:r w:rsidR="00670620">
        <w:rPr>
          <w:rFonts w:ascii="Ubuntu" w:hAnsi="Ubuntu" w:cstheme="majorHAnsi"/>
          <w:color w:val="000000" w:themeColor="text1"/>
        </w:rPr>
        <w:t xml:space="preserve"> 16</w:t>
      </w:r>
      <w:r w:rsidRPr="009159EF">
        <w:rPr>
          <w:rFonts w:ascii="Ubuntu" w:hAnsi="Ubuntu" w:cstheme="majorHAnsi"/>
          <w:color w:val="000000" w:themeColor="text1"/>
        </w:rPr>
        <w:t>:00 w formie elektronicznej na adres zam</w:t>
      </w:r>
      <w:r w:rsidR="00176580" w:rsidRPr="009159EF">
        <w:rPr>
          <w:rFonts w:ascii="Ubuntu" w:hAnsi="Ubuntu" w:cstheme="majorHAnsi"/>
          <w:color w:val="000000" w:themeColor="text1"/>
        </w:rPr>
        <w:t>o</w:t>
      </w:r>
      <w:r w:rsidRPr="009159EF">
        <w:rPr>
          <w:rFonts w:ascii="Ubuntu" w:hAnsi="Ubuntu" w:cstheme="majorHAnsi"/>
          <w:color w:val="000000" w:themeColor="text1"/>
        </w:rPr>
        <w:t xml:space="preserve">wienia@fppp.gov.pl.  W tytule email należy umieścić „Odpowiedź na </w:t>
      </w:r>
      <w:r w:rsidR="009159EF">
        <w:rPr>
          <w:rFonts w:ascii="Ubuntu" w:hAnsi="Ubuntu" w:cstheme="majorHAnsi"/>
          <w:color w:val="000000" w:themeColor="text1"/>
        </w:rPr>
        <w:t>szacowanie dostępu do bazy danych</w:t>
      </w:r>
      <w:r w:rsidR="00EE3547" w:rsidRPr="009159EF">
        <w:rPr>
          <w:rFonts w:ascii="Ubuntu" w:hAnsi="Ubuntu" w:cstheme="majorHAnsi"/>
          <w:color w:val="000000" w:themeColor="text1"/>
        </w:rPr>
        <w:t>”.</w:t>
      </w:r>
    </w:p>
    <w:p w14:paraId="3A4768C2" w14:textId="4DEE6929" w:rsidR="009159EF" w:rsidRPr="009159EF" w:rsidRDefault="009159EF" w:rsidP="00612C39">
      <w:pPr>
        <w:pStyle w:val="Akapitzlist"/>
        <w:numPr>
          <w:ilvl w:val="0"/>
          <w:numId w:val="13"/>
        </w:num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</w:rPr>
      </w:pPr>
      <w:r w:rsidRPr="009159EF">
        <w:rPr>
          <w:rFonts w:ascii="Ubuntu" w:hAnsi="Ubuntu" w:cstheme="majorHAnsi"/>
          <w:color w:val="000000" w:themeColor="text1"/>
        </w:rPr>
        <w:t xml:space="preserve">W ramach odpowiedzi </w:t>
      </w:r>
      <w:r>
        <w:rPr>
          <w:rFonts w:ascii="Ubuntu" w:hAnsi="Ubuntu" w:cstheme="majorHAnsi"/>
          <w:color w:val="000000" w:themeColor="text1"/>
        </w:rPr>
        <w:t>bardzo prosimy o</w:t>
      </w:r>
      <w:r w:rsidRPr="009159EF">
        <w:rPr>
          <w:rFonts w:ascii="Ubuntu" w:hAnsi="Ubuntu" w:cstheme="majorHAnsi"/>
          <w:color w:val="000000" w:themeColor="text1"/>
        </w:rPr>
        <w:t xml:space="preserve"> złożenie wypełnionego Załącznika 2 - formularz szacowania ceny.</w:t>
      </w:r>
    </w:p>
    <w:p w14:paraId="3A1AE412" w14:textId="77777777" w:rsidR="00400AE7" w:rsidRPr="005816A5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" w:hAnsi="Ubuntu" w:cstheme="majorHAnsi"/>
          <w:b w:val="0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Kontakt:</w:t>
      </w:r>
    </w:p>
    <w:p w14:paraId="34AC5E6E" w14:textId="4D736B52" w:rsidR="004270FD" w:rsidRPr="005816A5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Osobą uprawnioną do kontaktów w ramach niniejszego zapytania jest </w:t>
      </w:r>
      <w:r w:rsidR="009159EF">
        <w:rPr>
          <w:rFonts w:ascii="Ubuntu" w:hAnsi="Ubuntu" w:cstheme="majorHAnsi"/>
          <w:color w:val="000000" w:themeColor="text1"/>
          <w:sz w:val="22"/>
          <w:szCs w:val="22"/>
        </w:rPr>
        <w:t>Joanna Skowron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, 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br/>
        <w:t xml:space="preserve">tel. </w:t>
      </w:r>
      <w:r w:rsidR="00CF0C8F" w:rsidRPr="005816A5">
        <w:rPr>
          <w:rFonts w:ascii="Ubuntu" w:hAnsi="Ubuntu" w:cstheme="majorHAnsi"/>
          <w:color w:val="000000" w:themeColor="text1"/>
          <w:sz w:val="22"/>
          <w:szCs w:val="22"/>
        </w:rPr>
        <w:t>+48</w:t>
      </w:r>
      <w:r w:rsidR="00670620">
        <w:rPr>
          <w:rFonts w:ascii="Ubuntu" w:hAnsi="Ubuntu" w:cstheme="majorHAnsi"/>
          <w:color w:val="000000" w:themeColor="text1"/>
          <w:sz w:val="22"/>
          <w:szCs w:val="22"/>
        </w:rPr>
        <w:t xml:space="preserve"> 512708926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, e-mail: </w:t>
      </w:r>
      <w:r w:rsidR="009159EF">
        <w:rPr>
          <w:rFonts w:ascii="Ubuntu" w:hAnsi="Ubuntu" w:cstheme="majorHAnsi"/>
          <w:color w:val="000000" w:themeColor="text1"/>
          <w:sz w:val="22"/>
          <w:szCs w:val="22"/>
        </w:rPr>
        <w:t>zamowienia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>@fppp.gov.pl</w:t>
      </w:r>
    </w:p>
    <w:sectPr w:rsidR="004270FD" w:rsidRPr="005816A5" w:rsidSect="00BE59D2">
      <w:headerReference w:type="default" r:id="rId7"/>
      <w:footerReference w:type="default" r:id="rId8"/>
      <w:pgSz w:w="11900" w:h="16840"/>
      <w:pgMar w:top="1830" w:right="1269" w:bottom="8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2012" w14:textId="77777777" w:rsidR="005B2219" w:rsidRDefault="005B2219" w:rsidP="001F28F5">
      <w:r>
        <w:separator/>
      </w:r>
    </w:p>
  </w:endnote>
  <w:endnote w:type="continuationSeparator" w:id="0">
    <w:p w14:paraId="27D26549" w14:textId="77777777" w:rsidR="005B2219" w:rsidRDefault="005B2219" w:rsidP="001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C38" w14:textId="77777777" w:rsidR="00CC6D3D" w:rsidRPr="002C4486" w:rsidRDefault="00CC6D3D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="00FC72C6" w:rsidRPr="002C4486">
      <w:rPr>
        <w:rFonts w:asciiTheme="majorHAnsi" w:hAnsiTheme="majorHAnsi" w:cstheme="majorHAnsi"/>
        <w:sz w:val="18"/>
        <w:szCs w:val="18"/>
      </w:rPr>
      <w:fldChar w:fldCharType="separate"/>
    </w:r>
    <w:r w:rsidR="002B66D5">
      <w:rPr>
        <w:rFonts w:asciiTheme="majorHAnsi" w:hAnsiTheme="majorHAnsi" w:cstheme="majorHAnsi"/>
        <w:noProof/>
        <w:sz w:val="18"/>
        <w:szCs w:val="18"/>
      </w:rPr>
      <w:t>2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r w:rsidR="005B2219">
      <w:fldChar w:fldCharType="begin"/>
    </w:r>
    <w:r w:rsidR="005B2219">
      <w:instrText xml:space="preserve"> NUMPAGES  \* MERGEFORMAT </w:instrText>
    </w:r>
    <w:r w:rsidR="005B2219">
      <w:fldChar w:fldCharType="separate"/>
    </w:r>
    <w:r w:rsidR="002B66D5" w:rsidRPr="002B66D5">
      <w:rPr>
        <w:rFonts w:asciiTheme="majorHAnsi" w:hAnsiTheme="majorHAnsi" w:cstheme="majorHAnsi"/>
        <w:noProof/>
        <w:sz w:val="18"/>
        <w:szCs w:val="18"/>
      </w:rPr>
      <w:t>4</w:t>
    </w:r>
    <w:r w:rsidR="005B2219">
      <w:rPr>
        <w:rFonts w:asciiTheme="majorHAnsi" w:hAnsiTheme="majorHAnsi" w:cstheme="maj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7EC" w14:textId="77777777" w:rsidR="005B2219" w:rsidRDefault="005B2219" w:rsidP="001F28F5">
      <w:r>
        <w:separator/>
      </w:r>
    </w:p>
  </w:footnote>
  <w:footnote w:type="continuationSeparator" w:id="0">
    <w:p w14:paraId="3BFA7355" w14:textId="77777777" w:rsidR="005B2219" w:rsidRDefault="005B2219" w:rsidP="001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D4C5" w14:textId="22A01B3B" w:rsidR="00C142E1" w:rsidRDefault="007455B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4935FD" wp14:editId="08191428">
          <wp:simplePos x="0" y="0"/>
          <wp:positionH relativeFrom="column">
            <wp:posOffset>-157480</wp:posOffset>
          </wp:positionH>
          <wp:positionV relativeFrom="paragraph">
            <wp:posOffset>-268605</wp:posOffset>
          </wp:positionV>
          <wp:extent cx="1557020" cy="968375"/>
          <wp:effectExtent l="0" t="0" r="508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E1">
      <w:rPr>
        <w:color w:val="000000"/>
      </w:rPr>
      <w:tab/>
    </w:r>
    <w:r w:rsidR="00C142E1">
      <w:rPr>
        <w:color w:val="000000"/>
        <w:sz w:val="18"/>
        <w:szCs w:val="18"/>
      </w:rPr>
      <w:tab/>
    </w:r>
    <w:r w:rsidR="00C142E1">
      <w:rPr>
        <w:rFonts w:ascii="Arial" w:eastAsia="Arial" w:hAnsi="Arial" w:cs="Arial"/>
        <w:color w:val="000000"/>
        <w:sz w:val="18"/>
        <w:szCs w:val="18"/>
      </w:rPr>
      <w:t>Fundacja Platforma Przemysłu Przyszłości</w:t>
    </w:r>
  </w:p>
  <w:p w14:paraId="14245FD0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ul. Tarnobrzeska 9</w:t>
    </w:r>
  </w:p>
  <w:p w14:paraId="527C64A9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26-613 Radom</w:t>
    </w:r>
  </w:p>
  <w:p w14:paraId="092E86C8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www.PrzemyslPrzyszlosci.gov.pl</w:t>
    </w:r>
  </w:p>
  <w:p w14:paraId="58F562E6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hyperlink r:id="rId2">
      <w:r>
        <w:rPr>
          <w:rFonts w:ascii="Arial" w:eastAsia="Arial" w:hAnsi="Arial" w:cs="Arial"/>
          <w:color w:val="0563C1"/>
          <w:sz w:val="18"/>
          <w:szCs w:val="18"/>
          <w:u w:val="single"/>
        </w:rPr>
        <w:t>kontakt@fppp.gov.pl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EEE"/>
    <w:multiLevelType w:val="hybridMultilevel"/>
    <w:tmpl w:val="505C3C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F6346"/>
    <w:multiLevelType w:val="hybridMultilevel"/>
    <w:tmpl w:val="809E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383C"/>
    <w:multiLevelType w:val="hybridMultilevel"/>
    <w:tmpl w:val="0D8AA7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5A61"/>
    <w:multiLevelType w:val="hybridMultilevel"/>
    <w:tmpl w:val="F74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6D31"/>
    <w:multiLevelType w:val="hybridMultilevel"/>
    <w:tmpl w:val="8666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06093"/>
    <w:multiLevelType w:val="hybridMultilevel"/>
    <w:tmpl w:val="4234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35E86"/>
    <w:multiLevelType w:val="hybridMultilevel"/>
    <w:tmpl w:val="AD0E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2231"/>
    <w:multiLevelType w:val="hybridMultilevel"/>
    <w:tmpl w:val="64AC710C"/>
    <w:lvl w:ilvl="0" w:tplc="D8A24D0E">
      <w:numFmt w:val="bullet"/>
      <w:lvlText w:val="•"/>
      <w:lvlJc w:val="left"/>
      <w:pPr>
        <w:ind w:left="1068" w:hanging="708"/>
      </w:pPr>
      <w:rPr>
        <w:rFonts w:ascii="Ubuntu Light" w:eastAsia="Times New Roman" w:hAnsi="Ubuntu Light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752"/>
    <w:multiLevelType w:val="hybridMultilevel"/>
    <w:tmpl w:val="0BE233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17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0FE3"/>
    <w:rsid w:val="00001F6D"/>
    <w:rsid w:val="00003471"/>
    <w:rsid w:val="00005032"/>
    <w:rsid w:val="0001024E"/>
    <w:rsid w:val="0001217A"/>
    <w:rsid w:val="00030AA6"/>
    <w:rsid w:val="00040803"/>
    <w:rsid w:val="00046450"/>
    <w:rsid w:val="00047F73"/>
    <w:rsid w:val="0005140C"/>
    <w:rsid w:val="00061C2F"/>
    <w:rsid w:val="00073429"/>
    <w:rsid w:val="000819F2"/>
    <w:rsid w:val="0008521F"/>
    <w:rsid w:val="00092499"/>
    <w:rsid w:val="000A418B"/>
    <w:rsid w:val="000A52B4"/>
    <w:rsid w:val="000A6C5B"/>
    <w:rsid w:val="000B2378"/>
    <w:rsid w:val="000B379D"/>
    <w:rsid w:val="000C2ABA"/>
    <w:rsid w:val="000C5DB1"/>
    <w:rsid w:val="000C6824"/>
    <w:rsid w:val="000D00C5"/>
    <w:rsid w:val="000D4ADE"/>
    <w:rsid w:val="000E6741"/>
    <w:rsid w:val="000F42C7"/>
    <w:rsid w:val="000F4735"/>
    <w:rsid w:val="000F6E3D"/>
    <w:rsid w:val="001077D4"/>
    <w:rsid w:val="00110E2B"/>
    <w:rsid w:val="00120F5A"/>
    <w:rsid w:val="00122634"/>
    <w:rsid w:val="00124DF3"/>
    <w:rsid w:val="00130430"/>
    <w:rsid w:val="001361DD"/>
    <w:rsid w:val="00137F09"/>
    <w:rsid w:val="00145FDC"/>
    <w:rsid w:val="00147B88"/>
    <w:rsid w:val="001532CA"/>
    <w:rsid w:val="00161176"/>
    <w:rsid w:val="0017643A"/>
    <w:rsid w:val="00176580"/>
    <w:rsid w:val="00177558"/>
    <w:rsid w:val="00186567"/>
    <w:rsid w:val="00197172"/>
    <w:rsid w:val="001A65C0"/>
    <w:rsid w:val="001B134F"/>
    <w:rsid w:val="001B34CA"/>
    <w:rsid w:val="001B6BB3"/>
    <w:rsid w:val="001B71EC"/>
    <w:rsid w:val="001D17E8"/>
    <w:rsid w:val="001E11C8"/>
    <w:rsid w:val="001E12A3"/>
    <w:rsid w:val="001E78C2"/>
    <w:rsid w:val="001F28F5"/>
    <w:rsid w:val="001F383A"/>
    <w:rsid w:val="001F709E"/>
    <w:rsid w:val="00206E62"/>
    <w:rsid w:val="00222509"/>
    <w:rsid w:val="00224F7D"/>
    <w:rsid w:val="00227C77"/>
    <w:rsid w:val="002355BF"/>
    <w:rsid w:val="00236700"/>
    <w:rsid w:val="0024361C"/>
    <w:rsid w:val="00246B0E"/>
    <w:rsid w:val="0025216D"/>
    <w:rsid w:val="0026644C"/>
    <w:rsid w:val="00270421"/>
    <w:rsid w:val="00273548"/>
    <w:rsid w:val="00280533"/>
    <w:rsid w:val="002915D6"/>
    <w:rsid w:val="00292423"/>
    <w:rsid w:val="002933BD"/>
    <w:rsid w:val="00294182"/>
    <w:rsid w:val="0029579C"/>
    <w:rsid w:val="002B0EE0"/>
    <w:rsid w:val="002B5BE8"/>
    <w:rsid w:val="002B66D5"/>
    <w:rsid w:val="002C353A"/>
    <w:rsid w:val="002C4486"/>
    <w:rsid w:val="002D24BC"/>
    <w:rsid w:val="002D44BA"/>
    <w:rsid w:val="002D5F45"/>
    <w:rsid w:val="002D7250"/>
    <w:rsid w:val="002E1EBB"/>
    <w:rsid w:val="002E3A4F"/>
    <w:rsid w:val="00321179"/>
    <w:rsid w:val="00321F35"/>
    <w:rsid w:val="00336FF2"/>
    <w:rsid w:val="003441D1"/>
    <w:rsid w:val="00352F0D"/>
    <w:rsid w:val="00367EC6"/>
    <w:rsid w:val="003707AD"/>
    <w:rsid w:val="0038148A"/>
    <w:rsid w:val="00385F0D"/>
    <w:rsid w:val="00387376"/>
    <w:rsid w:val="00392D9C"/>
    <w:rsid w:val="00395230"/>
    <w:rsid w:val="003A505F"/>
    <w:rsid w:val="003A6912"/>
    <w:rsid w:val="003B6C3B"/>
    <w:rsid w:val="003C0B15"/>
    <w:rsid w:val="003C7983"/>
    <w:rsid w:val="003D19BB"/>
    <w:rsid w:val="003D595D"/>
    <w:rsid w:val="003D7C18"/>
    <w:rsid w:val="003E427A"/>
    <w:rsid w:val="003E51E3"/>
    <w:rsid w:val="003F48E3"/>
    <w:rsid w:val="00400AE7"/>
    <w:rsid w:val="00415B5F"/>
    <w:rsid w:val="0042127F"/>
    <w:rsid w:val="004270FD"/>
    <w:rsid w:val="004300BF"/>
    <w:rsid w:val="004312DD"/>
    <w:rsid w:val="00450794"/>
    <w:rsid w:val="0045271C"/>
    <w:rsid w:val="00465042"/>
    <w:rsid w:val="00474BEE"/>
    <w:rsid w:val="004769D5"/>
    <w:rsid w:val="00480A40"/>
    <w:rsid w:val="00481922"/>
    <w:rsid w:val="00494F79"/>
    <w:rsid w:val="004A02BB"/>
    <w:rsid w:val="004A75C7"/>
    <w:rsid w:val="004B3077"/>
    <w:rsid w:val="004B63E8"/>
    <w:rsid w:val="004C6FDF"/>
    <w:rsid w:val="004D1A1D"/>
    <w:rsid w:val="004D2090"/>
    <w:rsid w:val="004F0220"/>
    <w:rsid w:val="004F20D3"/>
    <w:rsid w:val="004F54E8"/>
    <w:rsid w:val="004F6041"/>
    <w:rsid w:val="004F72D2"/>
    <w:rsid w:val="004F7DA1"/>
    <w:rsid w:val="005047C7"/>
    <w:rsid w:val="005073A1"/>
    <w:rsid w:val="005075C4"/>
    <w:rsid w:val="005131FE"/>
    <w:rsid w:val="00523E4B"/>
    <w:rsid w:val="00524C32"/>
    <w:rsid w:val="0052508B"/>
    <w:rsid w:val="00527CCE"/>
    <w:rsid w:val="005347B7"/>
    <w:rsid w:val="005440A2"/>
    <w:rsid w:val="00552F9E"/>
    <w:rsid w:val="00562CCD"/>
    <w:rsid w:val="0056405C"/>
    <w:rsid w:val="00572C36"/>
    <w:rsid w:val="005816A5"/>
    <w:rsid w:val="00583988"/>
    <w:rsid w:val="005846B5"/>
    <w:rsid w:val="005900AD"/>
    <w:rsid w:val="005974DE"/>
    <w:rsid w:val="005A0154"/>
    <w:rsid w:val="005A3FEE"/>
    <w:rsid w:val="005A7AF0"/>
    <w:rsid w:val="005B0731"/>
    <w:rsid w:val="005B2219"/>
    <w:rsid w:val="005B3083"/>
    <w:rsid w:val="005B4E35"/>
    <w:rsid w:val="005C0965"/>
    <w:rsid w:val="005C7D03"/>
    <w:rsid w:val="005D091C"/>
    <w:rsid w:val="005D5C4F"/>
    <w:rsid w:val="005E58AE"/>
    <w:rsid w:val="00621AA8"/>
    <w:rsid w:val="00623D74"/>
    <w:rsid w:val="00625F7F"/>
    <w:rsid w:val="00630D27"/>
    <w:rsid w:val="0063541F"/>
    <w:rsid w:val="00637E65"/>
    <w:rsid w:val="0064082B"/>
    <w:rsid w:val="00642BBD"/>
    <w:rsid w:val="00644E41"/>
    <w:rsid w:val="0066328D"/>
    <w:rsid w:val="00666A33"/>
    <w:rsid w:val="00670620"/>
    <w:rsid w:val="006823B5"/>
    <w:rsid w:val="00696EAD"/>
    <w:rsid w:val="006A4CDA"/>
    <w:rsid w:val="006B24EE"/>
    <w:rsid w:val="006C5D8D"/>
    <w:rsid w:val="006C73B1"/>
    <w:rsid w:val="006D0E0E"/>
    <w:rsid w:val="006E1A1E"/>
    <w:rsid w:val="00700FE8"/>
    <w:rsid w:val="00701A45"/>
    <w:rsid w:val="00710EBA"/>
    <w:rsid w:val="00721A60"/>
    <w:rsid w:val="0072561E"/>
    <w:rsid w:val="00726E97"/>
    <w:rsid w:val="00732C5C"/>
    <w:rsid w:val="007364B1"/>
    <w:rsid w:val="007400F3"/>
    <w:rsid w:val="007430C7"/>
    <w:rsid w:val="00743611"/>
    <w:rsid w:val="007455B1"/>
    <w:rsid w:val="00745B72"/>
    <w:rsid w:val="00745D63"/>
    <w:rsid w:val="00750896"/>
    <w:rsid w:val="00753171"/>
    <w:rsid w:val="007555B2"/>
    <w:rsid w:val="007573A6"/>
    <w:rsid w:val="0076409C"/>
    <w:rsid w:val="00764CF6"/>
    <w:rsid w:val="00775969"/>
    <w:rsid w:val="00791DDD"/>
    <w:rsid w:val="007A0AF3"/>
    <w:rsid w:val="007A559C"/>
    <w:rsid w:val="007A7937"/>
    <w:rsid w:val="007B0B5A"/>
    <w:rsid w:val="007C102A"/>
    <w:rsid w:val="007C199C"/>
    <w:rsid w:val="007C60E4"/>
    <w:rsid w:val="007C6D19"/>
    <w:rsid w:val="007E34D4"/>
    <w:rsid w:val="00804565"/>
    <w:rsid w:val="00810DD2"/>
    <w:rsid w:val="00820F57"/>
    <w:rsid w:val="00825794"/>
    <w:rsid w:val="00827F3F"/>
    <w:rsid w:val="008304FD"/>
    <w:rsid w:val="008316D7"/>
    <w:rsid w:val="00835D35"/>
    <w:rsid w:val="00843AE8"/>
    <w:rsid w:val="008457FA"/>
    <w:rsid w:val="00857852"/>
    <w:rsid w:val="0087313C"/>
    <w:rsid w:val="008755A2"/>
    <w:rsid w:val="00893A28"/>
    <w:rsid w:val="008A1065"/>
    <w:rsid w:val="008B173F"/>
    <w:rsid w:val="008C31E2"/>
    <w:rsid w:val="008C4F75"/>
    <w:rsid w:val="008E105F"/>
    <w:rsid w:val="008E2443"/>
    <w:rsid w:val="008E40C8"/>
    <w:rsid w:val="008E5E34"/>
    <w:rsid w:val="008F0E7B"/>
    <w:rsid w:val="009015BA"/>
    <w:rsid w:val="009154EC"/>
    <w:rsid w:val="009159EF"/>
    <w:rsid w:val="00923061"/>
    <w:rsid w:val="009359FD"/>
    <w:rsid w:val="00947C45"/>
    <w:rsid w:val="00947E40"/>
    <w:rsid w:val="00950C2E"/>
    <w:rsid w:val="00953117"/>
    <w:rsid w:val="0095370D"/>
    <w:rsid w:val="0096206F"/>
    <w:rsid w:val="00964245"/>
    <w:rsid w:val="00970B2B"/>
    <w:rsid w:val="00977102"/>
    <w:rsid w:val="00981734"/>
    <w:rsid w:val="0098659C"/>
    <w:rsid w:val="009A1BB1"/>
    <w:rsid w:val="009A7A18"/>
    <w:rsid w:val="009B16BB"/>
    <w:rsid w:val="009C541E"/>
    <w:rsid w:val="009D6B5E"/>
    <w:rsid w:val="009E0D3D"/>
    <w:rsid w:val="009E1273"/>
    <w:rsid w:val="009F6062"/>
    <w:rsid w:val="009F7BC9"/>
    <w:rsid w:val="00A03F2E"/>
    <w:rsid w:val="00A21CA8"/>
    <w:rsid w:val="00A243E9"/>
    <w:rsid w:val="00A4641F"/>
    <w:rsid w:val="00A54354"/>
    <w:rsid w:val="00A60B15"/>
    <w:rsid w:val="00A6317E"/>
    <w:rsid w:val="00A66F47"/>
    <w:rsid w:val="00A72EB0"/>
    <w:rsid w:val="00A74CAD"/>
    <w:rsid w:val="00A90A9A"/>
    <w:rsid w:val="00AA0CB3"/>
    <w:rsid w:val="00AA2A23"/>
    <w:rsid w:val="00AA7559"/>
    <w:rsid w:val="00AE3D38"/>
    <w:rsid w:val="00AE5522"/>
    <w:rsid w:val="00AE552C"/>
    <w:rsid w:val="00AE58E3"/>
    <w:rsid w:val="00AE6530"/>
    <w:rsid w:val="00B04578"/>
    <w:rsid w:val="00B128EC"/>
    <w:rsid w:val="00B1788E"/>
    <w:rsid w:val="00B17C7F"/>
    <w:rsid w:val="00B35BAE"/>
    <w:rsid w:val="00B36309"/>
    <w:rsid w:val="00B364C7"/>
    <w:rsid w:val="00B3789E"/>
    <w:rsid w:val="00B40A91"/>
    <w:rsid w:val="00B40AAF"/>
    <w:rsid w:val="00B41190"/>
    <w:rsid w:val="00B63C52"/>
    <w:rsid w:val="00B65F7E"/>
    <w:rsid w:val="00B77AE4"/>
    <w:rsid w:val="00B77C93"/>
    <w:rsid w:val="00B804A0"/>
    <w:rsid w:val="00B82EC0"/>
    <w:rsid w:val="00B85B9B"/>
    <w:rsid w:val="00B90C0F"/>
    <w:rsid w:val="00B916F1"/>
    <w:rsid w:val="00B936BE"/>
    <w:rsid w:val="00B93C09"/>
    <w:rsid w:val="00BB04A9"/>
    <w:rsid w:val="00BB324F"/>
    <w:rsid w:val="00BB3E63"/>
    <w:rsid w:val="00BB4492"/>
    <w:rsid w:val="00BC669F"/>
    <w:rsid w:val="00BD4F9A"/>
    <w:rsid w:val="00BE22E3"/>
    <w:rsid w:val="00BE59D2"/>
    <w:rsid w:val="00BF0F01"/>
    <w:rsid w:val="00BF3374"/>
    <w:rsid w:val="00BF6E79"/>
    <w:rsid w:val="00C02E83"/>
    <w:rsid w:val="00C0317C"/>
    <w:rsid w:val="00C043BF"/>
    <w:rsid w:val="00C07982"/>
    <w:rsid w:val="00C07C71"/>
    <w:rsid w:val="00C142E1"/>
    <w:rsid w:val="00C14FA4"/>
    <w:rsid w:val="00C25F2E"/>
    <w:rsid w:val="00C33C8E"/>
    <w:rsid w:val="00C4655C"/>
    <w:rsid w:val="00C558E2"/>
    <w:rsid w:val="00C57ADD"/>
    <w:rsid w:val="00C63238"/>
    <w:rsid w:val="00C721DC"/>
    <w:rsid w:val="00C726C6"/>
    <w:rsid w:val="00C73D55"/>
    <w:rsid w:val="00C770EC"/>
    <w:rsid w:val="00C8435F"/>
    <w:rsid w:val="00C9355F"/>
    <w:rsid w:val="00CB149E"/>
    <w:rsid w:val="00CB557B"/>
    <w:rsid w:val="00CC4BE7"/>
    <w:rsid w:val="00CC6D3D"/>
    <w:rsid w:val="00CD19C4"/>
    <w:rsid w:val="00CD2E48"/>
    <w:rsid w:val="00CD57A8"/>
    <w:rsid w:val="00CD785F"/>
    <w:rsid w:val="00CD7F87"/>
    <w:rsid w:val="00CE6F67"/>
    <w:rsid w:val="00CF0C8F"/>
    <w:rsid w:val="00D016C3"/>
    <w:rsid w:val="00D01BCE"/>
    <w:rsid w:val="00D031CE"/>
    <w:rsid w:val="00D277B8"/>
    <w:rsid w:val="00D27A08"/>
    <w:rsid w:val="00D37BD5"/>
    <w:rsid w:val="00D4225A"/>
    <w:rsid w:val="00D453F5"/>
    <w:rsid w:val="00D5046F"/>
    <w:rsid w:val="00D53271"/>
    <w:rsid w:val="00D557D1"/>
    <w:rsid w:val="00D632A3"/>
    <w:rsid w:val="00D67880"/>
    <w:rsid w:val="00D70363"/>
    <w:rsid w:val="00D70A39"/>
    <w:rsid w:val="00D73F8B"/>
    <w:rsid w:val="00D80244"/>
    <w:rsid w:val="00D85625"/>
    <w:rsid w:val="00D86BD9"/>
    <w:rsid w:val="00D904BF"/>
    <w:rsid w:val="00D95750"/>
    <w:rsid w:val="00DA1387"/>
    <w:rsid w:val="00DC47ED"/>
    <w:rsid w:val="00DC5E66"/>
    <w:rsid w:val="00DD1022"/>
    <w:rsid w:val="00DD5EF3"/>
    <w:rsid w:val="00DE0473"/>
    <w:rsid w:val="00DE3D0E"/>
    <w:rsid w:val="00DF3554"/>
    <w:rsid w:val="00DF6B89"/>
    <w:rsid w:val="00DF6CEB"/>
    <w:rsid w:val="00E02FE2"/>
    <w:rsid w:val="00E070AE"/>
    <w:rsid w:val="00E077F9"/>
    <w:rsid w:val="00E20390"/>
    <w:rsid w:val="00E233BE"/>
    <w:rsid w:val="00E30916"/>
    <w:rsid w:val="00E432CA"/>
    <w:rsid w:val="00E50651"/>
    <w:rsid w:val="00E61932"/>
    <w:rsid w:val="00E62825"/>
    <w:rsid w:val="00E63C43"/>
    <w:rsid w:val="00E7052F"/>
    <w:rsid w:val="00E70950"/>
    <w:rsid w:val="00E846CA"/>
    <w:rsid w:val="00E84B68"/>
    <w:rsid w:val="00E84C6E"/>
    <w:rsid w:val="00EA3E34"/>
    <w:rsid w:val="00EA56C8"/>
    <w:rsid w:val="00EA6EB0"/>
    <w:rsid w:val="00EA7BF1"/>
    <w:rsid w:val="00EB7EC8"/>
    <w:rsid w:val="00EC066E"/>
    <w:rsid w:val="00EC2812"/>
    <w:rsid w:val="00EC399D"/>
    <w:rsid w:val="00ED314D"/>
    <w:rsid w:val="00ED5107"/>
    <w:rsid w:val="00EE2890"/>
    <w:rsid w:val="00EE3547"/>
    <w:rsid w:val="00EE6D2B"/>
    <w:rsid w:val="00EF6B6A"/>
    <w:rsid w:val="00F00216"/>
    <w:rsid w:val="00F003FE"/>
    <w:rsid w:val="00F01D00"/>
    <w:rsid w:val="00F0231A"/>
    <w:rsid w:val="00F152F3"/>
    <w:rsid w:val="00F17EB1"/>
    <w:rsid w:val="00F22116"/>
    <w:rsid w:val="00F2379F"/>
    <w:rsid w:val="00F266CB"/>
    <w:rsid w:val="00F359F2"/>
    <w:rsid w:val="00F3704C"/>
    <w:rsid w:val="00F402DA"/>
    <w:rsid w:val="00F44937"/>
    <w:rsid w:val="00F47D55"/>
    <w:rsid w:val="00F52CC8"/>
    <w:rsid w:val="00F54C2C"/>
    <w:rsid w:val="00F72AB2"/>
    <w:rsid w:val="00F7504D"/>
    <w:rsid w:val="00F76283"/>
    <w:rsid w:val="00F82A31"/>
    <w:rsid w:val="00F9473F"/>
    <w:rsid w:val="00FA0580"/>
    <w:rsid w:val="00FA3070"/>
    <w:rsid w:val="00FA33C9"/>
    <w:rsid w:val="00FB023E"/>
    <w:rsid w:val="00FB0EE5"/>
    <w:rsid w:val="00FB4FAD"/>
    <w:rsid w:val="00FC32FB"/>
    <w:rsid w:val="00FC72C6"/>
    <w:rsid w:val="00FD1813"/>
    <w:rsid w:val="00FD2056"/>
    <w:rsid w:val="00FE17C5"/>
    <w:rsid w:val="00FE5AF5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92C"/>
  <w15:docId w15:val="{3E8D2709-A3D8-054B-B17E-09A233D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Normal1,L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FC32FB"/>
    <w:pPr>
      <w:spacing w:before="100" w:beforeAutospacing="1" w:after="100" w:afterAutospacing="1"/>
    </w:pPr>
  </w:style>
  <w:style w:type="paragraph" w:customStyle="1" w:styleId="m1330018100308301965gmail-msolistparagraph">
    <w:name w:val="m_1330018100308301965gmail-msolistparagraph"/>
    <w:basedOn w:val="Normalny"/>
    <w:rsid w:val="00BB04A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61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instrumenty wsparcia _kalkulacja ceny _</Template>
  <TotalTime>7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Links>
    <vt:vector size="18" baseType="variant"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mailto:lukasz.nojszewski@mr.gov.pl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Joanna Skowron</cp:lastModifiedBy>
  <cp:revision>4</cp:revision>
  <cp:lastPrinted>2021-08-02T15:18:00Z</cp:lastPrinted>
  <dcterms:created xsi:type="dcterms:W3CDTF">2021-08-05T08:32:00Z</dcterms:created>
  <dcterms:modified xsi:type="dcterms:W3CDTF">2021-08-06T06:39:00Z</dcterms:modified>
</cp:coreProperties>
</file>