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DFCC" w14:textId="425DFD41" w:rsidR="00B762DB" w:rsidRPr="00577F6C" w:rsidRDefault="00305506" w:rsidP="00B762DB">
      <w:pPr>
        <w:spacing w:before="0" w:after="160" w:line="259" w:lineRule="auto"/>
        <w:jc w:val="right"/>
        <w:rPr>
          <w:rFonts w:eastAsiaTheme="minorHAnsi" w:cstheme="minorHAnsi"/>
          <w:color w:val="auto"/>
          <w:szCs w:val="22"/>
          <w:lang w:eastAsia="en-US"/>
        </w:rPr>
      </w:pPr>
      <w:r>
        <w:rPr>
          <w:rFonts w:eastAsiaTheme="minorHAnsi" w:cstheme="minorHAnsi"/>
          <w:color w:val="auto"/>
          <w:szCs w:val="22"/>
          <w:lang w:eastAsia="en-US"/>
        </w:rPr>
        <w:t>Z</w:t>
      </w:r>
      <w:r w:rsidR="00B762DB" w:rsidRPr="00577F6C">
        <w:rPr>
          <w:rFonts w:eastAsiaTheme="minorHAnsi" w:cstheme="minorHAnsi"/>
          <w:color w:val="auto"/>
          <w:szCs w:val="22"/>
          <w:lang w:eastAsia="en-US"/>
        </w:rPr>
        <w:t>ałącznik nr 1</w:t>
      </w:r>
    </w:p>
    <w:p w14:paraId="0A2C5AA5" w14:textId="70149613" w:rsidR="00B762DB" w:rsidRPr="00577F6C" w:rsidRDefault="00F2004B" w:rsidP="00F2004B">
      <w:pPr>
        <w:spacing w:before="0" w:after="160" w:line="259" w:lineRule="auto"/>
        <w:jc w:val="center"/>
        <w:rPr>
          <w:rFonts w:eastAsiaTheme="minorHAnsi" w:cstheme="minorHAnsi"/>
          <w:b/>
          <w:bCs/>
          <w:color w:val="auto"/>
          <w:szCs w:val="22"/>
          <w:lang w:eastAsia="en-US"/>
        </w:rPr>
      </w:pPr>
      <w:r w:rsidRPr="00577F6C">
        <w:rPr>
          <w:rFonts w:eastAsiaTheme="minorHAnsi" w:cstheme="minorHAnsi"/>
          <w:b/>
          <w:bCs/>
          <w:color w:val="auto"/>
          <w:szCs w:val="22"/>
          <w:lang w:eastAsia="en-US"/>
        </w:rPr>
        <w:t>Opis przedmiotu zamówienia</w:t>
      </w:r>
    </w:p>
    <w:p w14:paraId="7BEDEEFE" w14:textId="71F68A72" w:rsidR="00F2004B" w:rsidRPr="00577F6C" w:rsidRDefault="00F2004B" w:rsidP="00F2004B">
      <w:pPr>
        <w:spacing w:before="0" w:after="160" w:line="259" w:lineRule="auto"/>
        <w:jc w:val="center"/>
        <w:rPr>
          <w:rFonts w:eastAsiaTheme="minorHAnsi" w:cstheme="minorHAnsi"/>
          <w:b/>
          <w:bCs/>
          <w:color w:val="auto"/>
          <w:szCs w:val="22"/>
          <w:lang w:eastAsia="en-US"/>
        </w:rPr>
      </w:pPr>
    </w:p>
    <w:p w14:paraId="344A7FA1" w14:textId="160BFB36" w:rsidR="00F2004B" w:rsidRPr="00577F6C" w:rsidRDefault="00F2004B" w:rsidP="007D77D8">
      <w:pPr>
        <w:pStyle w:val="Akapitzlist"/>
        <w:numPr>
          <w:ilvl w:val="0"/>
          <w:numId w:val="30"/>
        </w:numPr>
        <w:rPr>
          <w:rFonts w:cstheme="minorHAnsi"/>
        </w:rPr>
      </w:pPr>
      <w:r w:rsidRPr="00577F6C">
        <w:rPr>
          <w:rFonts w:cstheme="minorHAnsi"/>
        </w:rPr>
        <w:t>Zamawiający wymaga materiałów wysokiej jakości, starannie wykonanych, trwałych, estetycznych i zgodnych z wymaganiami określonymi w poniższej tabeli.</w:t>
      </w:r>
    </w:p>
    <w:p w14:paraId="666AA699" w14:textId="68315B0A" w:rsidR="00F2004B" w:rsidRPr="00577F6C" w:rsidRDefault="00F2004B" w:rsidP="007D77D8">
      <w:pPr>
        <w:pStyle w:val="Akapitzlist"/>
        <w:numPr>
          <w:ilvl w:val="0"/>
          <w:numId w:val="30"/>
        </w:numPr>
        <w:rPr>
          <w:rFonts w:cstheme="minorHAnsi"/>
        </w:rPr>
      </w:pPr>
      <w:r w:rsidRPr="00577F6C">
        <w:rPr>
          <w:rFonts w:cstheme="minorHAnsi"/>
        </w:rPr>
        <w:t xml:space="preserve">Zamawiający wymaga dostawy oznakowanych materiałów reklamowych znakiem będącym logo Platformy Przemysłu Przyszłości. Kolorystyka i budowa logo zaprezentowana jest poniżej. Oznaczenia muszą być naniesione w technologii wymaganej przez </w:t>
      </w:r>
      <w:r w:rsidR="0018370D" w:rsidRPr="00577F6C">
        <w:rPr>
          <w:rFonts w:cstheme="minorHAnsi"/>
        </w:rPr>
        <w:t>Z</w:t>
      </w:r>
      <w:r w:rsidRPr="00577F6C">
        <w:rPr>
          <w:rFonts w:cstheme="minorHAnsi"/>
        </w:rPr>
        <w:t xml:space="preserve">amawiającego, w sposób czytelny i znajdować się w widocznych miejscach na każdym produkcie. </w:t>
      </w:r>
    </w:p>
    <w:p w14:paraId="24862EC0" w14:textId="77777777" w:rsidR="00F2004B" w:rsidRPr="00577F6C" w:rsidRDefault="00F2004B" w:rsidP="007D77D8">
      <w:pPr>
        <w:pStyle w:val="Akapitzlist"/>
        <w:numPr>
          <w:ilvl w:val="0"/>
          <w:numId w:val="30"/>
        </w:numPr>
        <w:rPr>
          <w:rFonts w:cstheme="minorHAnsi"/>
        </w:rPr>
      </w:pPr>
      <w:r w:rsidRPr="00577F6C">
        <w:rPr>
          <w:rFonts w:cstheme="minorHAnsi"/>
        </w:rPr>
        <w:t xml:space="preserve">Oznakowania powinny zostać wykonane zgodnie ze wzorami oraz z kolorami </w:t>
      </w:r>
      <w:proofErr w:type="spellStart"/>
      <w:r w:rsidRPr="00577F6C">
        <w:rPr>
          <w:rFonts w:cstheme="minorHAnsi"/>
        </w:rPr>
        <w:t>pantonów</w:t>
      </w:r>
      <w:proofErr w:type="spellEnd"/>
      <w:r w:rsidRPr="00577F6C">
        <w:rPr>
          <w:rFonts w:cstheme="minorHAnsi"/>
        </w:rPr>
        <w:t xml:space="preserve"> zawartych w materiałach udostępnionych przez Zamawiającego. </w:t>
      </w:r>
    </w:p>
    <w:p w14:paraId="4ABC3632" w14:textId="5BF53477" w:rsidR="00F2004B" w:rsidRPr="00577F6C" w:rsidRDefault="00F2004B" w:rsidP="007D77D8">
      <w:pPr>
        <w:pStyle w:val="Akapitzlist"/>
        <w:numPr>
          <w:ilvl w:val="0"/>
          <w:numId w:val="30"/>
        </w:numPr>
        <w:rPr>
          <w:rFonts w:cstheme="minorHAnsi"/>
        </w:rPr>
      </w:pPr>
      <w:r w:rsidRPr="00577F6C">
        <w:rPr>
          <w:rFonts w:cstheme="minorHAnsi"/>
        </w:rPr>
        <w:t>Najpóźniej w terminie 15 dni od daty zawarcia umowy, przed przystąpieniem do produkcji docelowej materiałów objętych przedmiotem zamówienia, Wykonawca przedstawi Zamawiającemu do akceptacji próbne egzemplarze. Egzemplarze próbne muszą odpowiadać wszystkim wymaganiom Zamawiającego. Próbne egzemplarze nie muszą być oznakowane logo identycznymi z docelowymi, ale technologia użyta do naniesienia musi być identyczna z wymaganą przy wykonywaniu zamówienia. Zamawiający dokona akceptacji przedstawionych materiałów w terminie 5 dni.</w:t>
      </w:r>
    </w:p>
    <w:p w14:paraId="3177E9B7" w14:textId="2B8139F8" w:rsidR="00F2004B" w:rsidRPr="00577F6C" w:rsidRDefault="00F2004B" w:rsidP="007D77D8">
      <w:pPr>
        <w:pStyle w:val="Akapitzlist"/>
        <w:numPr>
          <w:ilvl w:val="0"/>
          <w:numId w:val="30"/>
        </w:numPr>
        <w:rPr>
          <w:rFonts w:cstheme="minorHAnsi"/>
        </w:rPr>
      </w:pPr>
      <w:r w:rsidRPr="00577F6C">
        <w:rPr>
          <w:rFonts w:cstheme="minorHAnsi"/>
        </w:rPr>
        <w:t>Dopuszczalne warianty logo zaprezentowane są poniżej.</w:t>
      </w:r>
    </w:p>
    <w:p w14:paraId="604DEB3E" w14:textId="77777777" w:rsidR="00F2004B" w:rsidRPr="00577F6C" w:rsidRDefault="00F2004B" w:rsidP="00F2004B">
      <w:pPr>
        <w:jc w:val="center"/>
        <w:rPr>
          <w:rFonts w:cstheme="minorHAnsi"/>
        </w:rPr>
      </w:pPr>
      <w:r w:rsidRPr="00577F6C">
        <w:rPr>
          <w:rFonts w:cstheme="minorHAnsi"/>
          <w:noProof/>
        </w:rPr>
        <w:drawing>
          <wp:inline distT="0" distB="0" distL="0" distR="0" wp14:anchorId="37A5705E" wp14:editId="60D493FF">
            <wp:extent cx="4322618" cy="3078532"/>
            <wp:effectExtent l="0" t="0" r="1905"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4355548" cy="3101985"/>
                    </a:xfrm>
                    <a:prstGeom prst="rect">
                      <a:avLst/>
                    </a:prstGeom>
                  </pic:spPr>
                </pic:pic>
              </a:graphicData>
            </a:graphic>
          </wp:inline>
        </w:drawing>
      </w:r>
    </w:p>
    <w:p w14:paraId="28469A98" w14:textId="77777777" w:rsidR="00F2004B" w:rsidRPr="00577F6C" w:rsidRDefault="00F2004B" w:rsidP="00F2004B">
      <w:pPr>
        <w:jc w:val="center"/>
        <w:rPr>
          <w:rFonts w:cstheme="minorHAnsi"/>
        </w:rPr>
      </w:pPr>
      <w:r w:rsidRPr="00577F6C">
        <w:rPr>
          <w:rFonts w:cstheme="minorHAnsi"/>
          <w:noProof/>
        </w:rPr>
        <w:lastRenderedPageBreak/>
        <w:drawing>
          <wp:inline distT="0" distB="0" distL="0" distR="0" wp14:anchorId="563E9346" wp14:editId="39A4C503">
            <wp:extent cx="5132735" cy="1960419"/>
            <wp:effectExtent l="0" t="0" r="0"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9">
                      <a:extLst>
                        <a:ext uri="{28A0092B-C50C-407E-A947-70E740481C1C}">
                          <a14:useLocalDpi xmlns:a14="http://schemas.microsoft.com/office/drawing/2010/main" val="0"/>
                        </a:ext>
                      </a:extLst>
                    </a:blip>
                    <a:stretch>
                      <a:fillRect/>
                    </a:stretch>
                  </pic:blipFill>
                  <pic:spPr>
                    <a:xfrm>
                      <a:off x="0" y="0"/>
                      <a:ext cx="5177976" cy="1977699"/>
                    </a:xfrm>
                    <a:prstGeom prst="rect">
                      <a:avLst/>
                    </a:prstGeom>
                  </pic:spPr>
                </pic:pic>
              </a:graphicData>
            </a:graphic>
          </wp:inline>
        </w:drawing>
      </w:r>
    </w:p>
    <w:p w14:paraId="1A2A2124" w14:textId="77777777" w:rsidR="00F2004B" w:rsidRPr="00577F6C" w:rsidRDefault="00F2004B" w:rsidP="00F2004B">
      <w:pPr>
        <w:spacing w:before="0" w:after="160" w:line="259" w:lineRule="auto"/>
        <w:jc w:val="center"/>
        <w:rPr>
          <w:rFonts w:eastAsiaTheme="minorHAnsi" w:cstheme="minorHAnsi"/>
          <w:b/>
          <w:bCs/>
          <w:color w:val="auto"/>
          <w:szCs w:val="22"/>
          <w:lang w:eastAsia="en-US"/>
        </w:rPr>
      </w:pPr>
    </w:p>
    <w:p w14:paraId="33775A45" w14:textId="6BA611CA" w:rsidR="00B762DB" w:rsidRPr="00577F6C" w:rsidRDefault="003602B8" w:rsidP="00B762DB">
      <w:pPr>
        <w:spacing w:before="0" w:after="160" w:line="259" w:lineRule="auto"/>
        <w:rPr>
          <w:rFonts w:eastAsiaTheme="minorHAnsi" w:cstheme="minorHAnsi"/>
          <w:color w:val="auto"/>
          <w:szCs w:val="22"/>
          <w:lang w:eastAsia="en-US"/>
        </w:rPr>
      </w:pPr>
      <w:bookmarkStart w:id="0" w:name="_Hlk72834374"/>
      <w:r>
        <w:rPr>
          <w:rFonts w:cstheme="minorHAnsi"/>
        </w:rPr>
        <w:t>Ilości</w:t>
      </w:r>
      <w:r w:rsidRPr="0045440B">
        <w:rPr>
          <w:rFonts w:cstheme="minorHAnsi"/>
        </w:rPr>
        <w:t xml:space="preserve"> poszczególnych materiałów reklamowych </w:t>
      </w:r>
      <w:r>
        <w:rPr>
          <w:rFonts w:cstheme="minorHAnsi"/>
        </w:rPr>
        <w:t>podane w poniższej tabeli określają maksymalne ilości jakie Zamawiający planuje zamówić. N</w:t>
      </w:r>
      <w:r w:rsidRPr="0045440B">
        <w:rPr>
          <w:rFonts w:cstheme="minorHAnsi"/>
        </w:rPr>
        <w:t xml:space="preserve">ie stanowią </w:t>
      </w:r>
      <w:r>
        <w:rPr>
          <w:rFonts w:cstheme="minorHAnsi"/>
        </w:rPr>
        <w:t xml:space="preserve">one jednak </w:t>
      </w:r>
      <w:r w:rsidRPr="0045440B">
        <w:rPr>
          <w:rFonts w:cstheme="minorHAnsi"/>
        </w:rPr>
        <w:t xml:space="preserve">zobowiązania Zamawiającego do zrealizowania zamówienia w takim zakresie. </w:t>
      </w:r>
      <w:r>
        <w:rPr>
          <w:rFonts w:cstheme="minorHAnsi"/>
        </w:rPr>
        <w:t>Zamawiający zastrzega sobie prawo do zamówienia mniejszej ilości materiałów po cenach zaproponowanych przez Wykonawcę</w:t>
      </w:r>
      <w:bookmarkEnd w:id="0"/>
      <w:r>
        <w:rPr>
          <w:rFonts w:cstheme="minorHAnsi"/>
        </w:rPr>
        <w:t>.</w:t>
      </w:r>
      <w:bookmarkStart w:id="1" w:name="_Hlk72834387"/>
    </w:p>
    <w:tbl>
      <w:tblPr>
        <w:tblW w:w="9776" w:type="dxa"/>
        <w:jc w:val="center"/>
        <w:tblLayout w:type="fixed"/>
        <w:tblCellMar>
          <w:left w:w="70" w:type="dxa"/>
          <w:right w:w="70" w:type="dxa"/>
        </w:tblCellMar>
        <w:tblLook w:val="04A0" w:firstRow="1" w:lastRow="0" w:firstColumn="1" w:lastColumn="0" w:noHBand="0" w:noVBand="1"/>
      </w:tblPr>
      <w:tblGrid>
        <w:gridCol w:w="431"/>
        <w:gridCol w:w="1549"/>
        <w:gridCol w:w="4536"/>
        <w:gridCol w:w="2410"/>
        <w:gridCol w:w="850"/>
      </w:tblGrid>
      <w:tr w:rsidR="00360FB3" w:rsidRPr="00577F6C" w14:paraId="4196E431" w14:textId="77777777" w:rsidTr="00360FB3">
        <w:trPr>
          <w:trHeight w:val="1380"/>
          <w:jc w:val="center"/>
        </w:trPr>
        <w:tc>
          <w:tcPr>
            <w:tcW w:w="431" w:type="dxa"/>
            <w:tcBorders>
              <w:top w:val="single" w:sz="4" w:space="0" w:color="auto"/>
              <w:left w:val="single" w:sz="4" w:space="0" w:color="auto"/>
              <w:bottom w:val="single" w:sz="4" w:space="0" w:color="auto"/>
              <w:right w:val="single" w:sz="4" w:space="0" w:color="auto"/>
            </w:tcBorders>
            <w:shd w:val="clear" w:color="auto" w:fill="DDEBF7"/>
            <w:vAlign w:val="center"/>
          </w:tcPr>
          <w:p w14:paraId="629E34FF" w14:textId="70F29B76" w:rsidR="00360FB3" w:rsidRPr="00577F6C" w:rsidRDefault="00360FB3" w:rsidP="00B762DB">
            <w:pPr>
              <w:spacing w:before="0" w:after="0" w:line="240" w:lineRule="auto"/>
              <w:jc w:val="center"/>
              <w:rPr>
                <w:rFonts w:eastAsia="Times New Roman" w:cstheme="minorHAnsi"/>
                <w:b/>
                <w:bCs/>
                <w:color w:val="000000"/>
              </w:rPr>
            </w:pPr>
            <w:bookmarkStart w:id="2" w:name="_Hlk71143738"/>
            <w:bookmarkEnd w:id="1"/>
            <w:r w:rsidRPr="00577F6C">
              <w:rPr>
                <w:rFonts w:eastAsia="Times New Roman" w:cstheme="minorHAnsi"/>
                <w:b/>
                <w:bCs/>
                <w:color w:val="000000"/>
              </w:rPr>
              <w:t>LP.</w:t>
            </w:r>
          </w:p>
        </w:tc>
        <w:tc>
          <w:tcPr>
            <w:tcW w:w="154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A63F84B" w14:textId="77777777" w:rsidR="00360FB3" w:rsidRPr="00577F6C" w:rsidRDefault="00360FB3" w:rsidP="00B762DB">
            <w:pPr>
              <w:spacing w:before="0" w:after="0" w:line="240" w:lineRule="auto"/>
              <w:jc w:val="left"/>
              <w:rPr>
                <w:rFonts w:eastAsia="Times New Roman" w:cstheme="minorHAnsi"/>
                <w:b/>
                <w:bCs/>
                <w:color w:val="000000"/>
              </w:rPr>
            </w:pPr>
            <w:r w:rsidRPr="00577F6C">
              <w:rPr>
                <w:rFonts w:eastAsia="Times New Roman" w:cstheme="minorHAnsi"/>
                <w:b/>
                <w:bCs/>
                <w:color w:val="000000"/>
              </w:rPr>
              <w:t>PRODUKT</w:t>
            </w:r>
          </w:p>
        </w:tc>
        <w:tc>
          <w:tcPr>
            <w:tcW w:w="4536" w:type="dxa"/>
            <w:tcBorders>
              <w:top w:val="single" w:sz="4" w:space="0" w:color="auto"/>
              <w:left w:val="single" w:sz="4" w:space="0" w:color="auto"/>
              <w:bottom w:val="single" w:sz="4" w:space="0" w:color="auto"/>
              <w:right w:val="single" w:sz="4" w:space="0" w:color="auto"/>
            </w:tcBorders>
            <w:shd w:val="clear" w:color="auto" w:fill="DDEBF7"/>
            <w:vAlign w:val="center"/>
          </w:tcPr>
          <w:p w14:paraId="18395766" w14:textId="1FF489EB" w:rsidR="00360FB3" w:rsidRPr="00577F6C" w:rsidRDefault="00360FB3" w:rsidP="00B762DB">
            <w:pPr>
              <w:spacing w:before="0" w:after="0" w:line="240" w:lineRule="auto"/>
              <w:jc w:val="center"/>
              <w:rPr>
                <w:rFonts w:eastAsia="Times New Roman" w:cstheme="minorHAnsi"/>
                <w:b/>
                <w:bCs/>
                <w:color w:val="000000"/>
              </w:rPr>
            </w:pPr>
            <w:r w:rsidRPr="00577F6C">
              <w:rPr>
                <w:rFonts w:eastAsia="Times New Roman" w:cstheme="minorHAnsi"/>
                <w:b/>
                <w:bCs/>
                <w:color w:val="000000"/>
              </w:rPr>
              <w:t>WYMAGANA SPECYFIKACJA</w:t>
            </w:r>
          </w:p>
        </w:tc>
        <w:tc>
          <w:tcPr>
            <w:tcW w:w="2410" w:type="dxa"/>
            <w:tcBorders>
              <w:top w:val="single" w:sz="4" w:space="0" w:color="auto"/>
              <w:left w:val="single" w:sz="4" w:space="0" w:color="auto"/>
              <w:bottom w:val="single" w:sz="4" w:space="0" w:color="auto"/>
              <w:right w:val="single" w:sz="4" w:space="0" w:color="auto"/>
            </w:tcBorders>
            <w:shd w:val="clear" w:color="auto" w:fill="DDEBF7"/>
            <w:vAlign w:val="center"/>
          </w:tcPr>
          <w:p w14:paraId="6ADAAB16" w14:textId="45B0F00D" w:rsidR="00360FB3" w:rsidRPr="00577F6C" w:rsidRDefault="00360FB3" w:rsidP="00B762DB">
            <w:pPr>
              <w:spacing w:before="0" w:after="0" w:line="240" w:lineRule="auto"/>
              <w:jc w:val="center"/>
              <w:rPr>
                <w:rFonts w:eastAsia="Times New Roman" w:cstheme="minorHAnsi"/>
                <w:b/>
                <w:bCs/>
                <w:color w:val="000000"/>
              </w:rPr>
            </w:pPr>
            <w:r w:rsidRPr="00577F6C">
              <w:rPr>
                <w:rFonts w:eastAsia="Times New Roman" w:cstheme="minorHAnsi"/>
                <w:b/>
                <w:bCs/>
                <w:color w:val="000000"/>
              </w:rPr>
              <w:t>POGLĄDOWE ZDJĘCIE</w:t>
            </w:r>
          </w:p>
        </w:tc>
        <w:tc>
          <w:tcPr>
            <w:tcW w:w="850" w:type="dxa"/>
            <w:tcBorders>
              <w:top w:val="single" w:sz="4" w:space="0" w:color="auto"/>
              <w:left w:val="single" w:sz="4" w:space="0" w:color="auto"/>
              <w:bottom w:val="single" w:sz="4" w:space="0" w:color="auto"/>
              <w:right w:val="single" w:sz="4" w:space="0" w:color="auto"/>
            </w:tcBorders>
            <w:shd w:val="clear" w:color="auto" w:fill="DDEBF7"/>
            <w:vAlign w:val="center"/>
          </w:tcPr>
          <w:p w14:paraId="61E24C53" w14:textId="77777777" w:rsidR="00360FB3" w:rsidRPr="00577F6C" w:rsidRDefault="00360FB3" w:rsidP="00B762DB">
            <w:pPr>
              <w:spacing w:before="0" w:after="0" w:line="240" w:lineRule="auto"/>
              <w:jc w:val="center"/>
              <w:rPr>
                <w:rFonts w:eastAsia="Times New Roman" w:cstheme="minorHAnsi"/>
                <w:b/>
                <w:bCs/>
                <w:color w:val="000000"/>
              </w:rPr>
            </w:pPr>
            <w:r w:rsidRPr="00577F6C">
              <w:rPr>
                <w:rFonts w:eastAsia="Times New Roman" w:cstheme="minorHAnsi"/>
                <w:b/>
                <w:bCs/>
                <w:color w:val="000000"/>
              </w:rPr>
              <w:t>ILOŚĆ</w:t>
            </w:r>
          </w:p>
        </w:tc>
      </w:tr>
      <w:tr w:rsidR="00360FB3" w:rsidRPr="00577F6C" w14:paraId="2858B7EF" w14:textId="77777777" w:rsidTr="00360FB3">
        <w:trPr>
          <w:trHeight w:val="276"/>
          <w:jc w:val="center"/>
        </w:trPr>
        <w:tc>
          <w:tcPr>
            <w:tcW w:w="431" w:type="dxa"/>
            <w:tcBorders>
              <w:top w:val="nil"/>
              <w:left w:val="single" w:sz="4" w:space="0" w:color="auto"/>
              <w:bottom w:val="single" w:sz="4" w:space="0" w:color="auto"/>
              <w:right w:val="single" w:sz="4" w:space="0" w:color="auto"/>
            </w:tcBorders>
            <w:vAlign w:val="center"/>
          </w:tcPr>
          <w:p w14:paraId="54BD160C"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7503B9ED"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POWERBANK</w:t>
            </w:r>
          </w:p>
        </w:tc>
        <w:tc>
          <w:tcPr>
            <w:tcW w:w="4536" w:type="dxa"/>
            <w:tcBorders>
              <w:top w:val="nil"/>
              <w:left w:val="single" w:sz="4" w:space="0" w:color="auto"/>
              <w:bottom w:val="single" w:sz="4" w:space="0" w:color="auto"/>
              <w:right w:val="single" w:sz="4" w:space="0" w:color="auto"/>
            </w:tcBorders>
            <w:vAlign w:val="center"/>
          </w:tcPr>
          <w:p w14:paraId="2B00A4B2"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Typ baterii: </w:t>
            </w:r>
            <w:proofErr w:type="spellStart"/>
            <w:r w:rsidRPr="00577F6C">
              <w:rPr>
                <w:rFonts w:eastAsiaTheme="minorHAnsi" w:cstheme="minorHAnsi"/>
                <w:color w:val="auto"/>
                <w:lang w:eastAsia="en-US"/>
              </w:rPr>
              <w:t>litowo</w:t>
            </w:r>
            <w:proofErr w:type="spellEnd"/>
            <w:r w:rsidRPr="00577F6C">
              <w:rPr>
                <w:rFonts w:eastAsiaTheme="minorHAnsi" w:cstheme="minorHAnsi"/>
                <w:color w:val="auto"/>
                <w:lang w:eastAsia="en-US"/>
              </w:rPr>
              <w:t xml:space="preserve">-polimerowa; </w:t>
            </w:r>
          </w:p>
          <w:p w14:paraId="52BB1435"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Pojemność baterii: 10000 </w:t>
            </w:r>
            <w:proofErr w:type="spellStart"/>
            <w:r w:rsidRPr="00577F6C">
              <w:rPr>
                <w:rFonts w:eastAsiaTheme="minorHAnsi" w:cstheme="minorHAnsi"/>
                <w:color w:val="auto"/>
                <w:lang w:eastAsia="en-US"/>
              </w:rPr>
              <w:t>mAh</w:t>
            </w:r>
            <w:proofErr w:type="spellEnd"/>
            <w:r w:rsidRPr="00577F6C">
              <w:rPr>
                <w:rFonts w:eastAsiaTheme="minorHAnsi" w:cstheme="minorHAnsi"/>
                <w:color w:val="auto"/>
                <w:lang w:eastAsia="en-US"/>
              </w:rPr>
              <w:t xml:space="preserve">; </w:t>
            </w:r>
          </w:p>
          <w:p w14:paraId="6E032365"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Napięcie wyjściowe (max): 12 V, Prąd ładowania (max): 3 A; Szybkie ładowanie: 18 W; </w:t>
            </w:r>
          </w:p>
          <w:p w14:paraId="0971DA59"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Liczba wyjść m.in.: 2 USB; </w:t>
            </w:r>
          </w:p>
          <w:p w14:paraId="6FD23729"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Wtyczki/Złącza: USB typ C, USB, micro USB, </w:t>
            </w:r>
          </w:p>
          <w:p w14:paraId="6E9B0DE3"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Informacje dodatkowe: wskaźnik naładowania baterii, </w:t>
            </w:r>
          </w:p>
          <w:p w14:paraId="4D70B02E"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Obudowa: aluminiowa</w:t>
            </w:r>
          </w:p>
          <w:p w14:paraId="7723B225"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Kabel USB; </w:t>
            </w:r>
          </w:p>
          <w:p w14:paraId="2F7622B0"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Kolor srebrny; </w:t>
            </w:r>
          </w:p>
          <w:p w14:paraId="621D8D7B"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Wymiary: min. 140 x 70 x 14 mm, tolerancja 5%; </w:t>
            </w:r>
          </w:p>
          <w:p w14:paraId="22C995D5" w14:textId="77777777" w:rsidR="00360FB3" w:rsidRPr="00577F6C" w:rsidRDefault="00360FB3" w:rsidP="00B762DB">
            <w:pPr>
              <w:numPr>
                <w:ilvl w:val="0"/>
                <w:numId w:val="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Gwarancja: 24 miesiące</w:t>
            </w:r>
          </w:p>
          <w:p w14:paraId="2A85C04E" w14:textId="77777777" w:rsidR="00360FB3" w:rsidRPr="00577F6C" w:rsidRDefault="00360FB3" w:rsidP="00B762DB">
            <w:pPr>
              <w:spacing w:before="0" w:after="0" w:line="240" w:lineRule="auto"/>
              <w:jc w:val="left"/>
              <w:rPr>
                <w:rFonts w:eastAsiaTheme="minorHAnsi" w:cstheme="minorHAnsi"/>
                <w:color w:val="auto"/>
                <w:lang w:eastAsia="en-US"/>
              </w:rPr>
            </w:pPr>
          </w:p>
          <w:p w14:paraId="682F4574"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78885A2A" w14:textId="77777777" w:rsidR="00360FB3" w:rsidRPr="00577F6C" w:rsidRDefault="00360FB3" w:rsidP="00B762DB">
            <w:pPr>
              <w:spacing w:before="0" w:after="0" w:line="240" w:lineRule="auto"/>
              <w:rPr>
                <w:rFonts w:eastAsiaTheme="minorHAnsi" w:cstheme="minorHAnsi"/>
                <w:noProof/>
                <w:color w:val="auto"/>
                <w:lang w:eastAsia="en-US"/>
              </w:rPr>
            </w:pPr>
            <w:r w:rsidRPr="00577F6C">
              <w:rPr>
                <w:rFonts w:eastAsiaTheme="minorHAnsi" w:cstheme="minorHAnsi"/>
                <w:noProof/>
                <w:color w:val="auto"/>
                <w:lang w:eastAsia="en-US"/>
              </w:rPr>
              <w:t>Grawer, min. 28 mm szerokości</w:t>
            </w:r>
          </w:p>
        </w:tc>
        <w:tc>
          <w:tcPr>
            <w:tcW w:w="2410" w:type="dxa"/>
            <w:tcBorders>
              <w:top w:val="nil"/>
              <w:left w:val="single" w:sz="4" w:space="0" w:color="auto"/>
              <w:bottom w:val="single" w:sz="4" w:space="0" w:color="auto"/>
              <w:right w:val="single" w:sz="4" w:space="0" w:color="auto"/>
            </w:tcBorders>
          </w:tcPr>
          <w:p w14:paraId="21F7F419" w14:textId="0C5CA12D" w:rsidR="00360FB3" w:rsidRPr="00577F6C" w:rsidRDefault="00360FB3" w:rsidP="00B762DB">
            <w:pPr>
              <w:spacing w:before="0" w:after="0" w:line="240" w:lineRule="auto"/>
              <w:jc w:val="center"/>
              <w:rPr>
                <w:rFonts w:eastAsia="Times New Roman" w:cstheme="minorHAnsi"/>
                <w:color w:val="000000"/>
              </w:rPr>
            </w:pPr>
            <w:r w:rsidRPr="00577F6C">
              <w:rPr>
                <w:rFonts w:eastAsiaTheme="minorHAnsi" w:cstheme="minorHAnsi"/>
                <w:noProof/>
                <w:color w:val="auto"/>
                <w:lang w:eastAsia="en-US"/>
              </w:rPr>
              <w:drawing>
                <wp:inline distT="0" distB="0" distL="0" distR="0" wp14:anchorId="2AF602BC" wp14:editId="3AD3AF6D">
                  <wp:extent cx="807720" cy="1420841"/>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133" t="14933" r="29466" b="14001"/>
                          <a:stretch/>
                        </pic:blipFill>
                        <pic:spPr bwMode="auto">
                          <a:xfrm>
                            <a:off x="0" y="0"/>
                            <a:ext cx="818729" cy="14402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405C19DB" w14:textId="77777777" w:rsidR="00360FB3" w:rsidRPr="00577F6C" w:rsidRDefault="00360FB3" w:rsidP="00B762DB">
            <w:pPr>
              <w:spacing w:before="0" w:after="0" w:line="240" w:lineRule="auto"/>
              <w:jc w:val="center"/>
              <w:rPr>
                <w:rFonts w:eastAsiaTheme="minorHAnsi" w:cstheme="minorHAnsi"/>
                <w:noProof/>
                <w:color w:val="auto"/>
                <w:lang w:eastAsia="en-US"/>
              </w:rPr>
            </w:pPr>
            <w:r w:rsidRPr="00577F6C">
              <w:rPr>
                <w:rFonts w:eastAsiaTheme="minorHAnsi" w:cstheme="minorHAnsi"/>
                <w:noProof/>
                <w:color w:val="auto"/>
                <w:lang w:eastAsia="en-US"/>
              </w:rPr>
              <w:t>100 szt.</w:t>
            </w:r>
          </w:p>
        </w:tc>
      </w:tr>
      <w:tr w:rsidR="00360FB3" w:rsidRPr="00577F6C" w14:paraId="6DBCD5AB" w14:textId="77777777" w:rsidTr="00360FB3">
        <w:trPr>
          <w:trHeight w:val="555"/>
          <w:jc w:val="center"/>
        </w:trPr>
        <w:tc>
          <w:tcPr>
            <w:tcW w:w="431" w:type="dxa"/>
            <w:tcBorders>
              <w:top w:val="nil"/>
              <w:left w:val="single" w:sz="4" w:space="0" w:color="auto"/>
              <w:bottom w:val="single" w:sz="4" w:space="0" w:color="auto"/>
              <w:right w:val="single" w:sz="4" w:space="0" w:color="auto"/>
            </w:tcBorders>
            <w:shd w:val="clear" w:color="auto" w:fill="auto"/>
            <w:vAlign w:val="center"/>
          </w:tcPr>
          <w:p w14:paraId="6E950956"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2</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66942D50"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SŁUCHAWKI BEZPRZEWODOWE - ZAKRYWAJĄCE CAŁE USZY</w:t>
            </w:r>
          </w:p>
        </w:tc>
        <w:tc>
          <w:tcPr>
            <w:tcW w:w="4536" w:type="dxa"/>
            <w:tcBorders>
              <w:top w:val="nil"/>
              <w:left w:val="single" w:sz="4" w:space="0" w:color="auto"/>
              <w:bottom w:val="single" w:sz="4" w:space="0" w:color="auto"/>
              <w:right w:val="single" w:sz="4" w:space="0" w:color="auto"/>
            </w:tcBorders>
            <w:shd w:val="clear" w:color="auto" w:fill="auto"/>
          </w:tcPr>
          <w:p w14:paraId="5D9B46AE" w14:textId="77777777" w:rsidR="00360FB3" w:rsidRPr="00577F6C" w:rsidRDefault="00360FB3" w:rsidP="00B762DB">
            <w:pPr>
              <w:numPr>
                <w:ilvl w:val="0"/>
                <w:numId w:val="1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Typ słuchawek: Nauszne, składane, bezprzewodowe</w:t>
            </w:r>
          </w:p>
          <w:p w14:paraId="28F35B47" w14:textId="2D92B28A" w:rsidR="00360FB3" w:rsidRPr="00577F6C" w:rsidRDefault="00360FB3" w:rsidP="00B762DB">
            <w:pPr>
              <w:numPr>
                <w:ilvl w:val="0"/>
                <w:numId w:val="1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Waga [g]: </w:t>
            </w:r>
            <w:r>
              <w:rPr>
                <w:rFonts w:eastAsiaTheme="minorHAnsi" w:cstheme="minorHAnsi"/>
                <w:color w:val="auto"/>
                <w:lang w:eastAsia="en-US"/>
              </w:rPr>
              <w:t>155</w:t>
            </w:r>
            <w:r w:rsidRPr="00577F6C">
              <w:rPr>
                <w:rFonts w:eastAsiaTheme="minorHAnsi" w:cstheme="minorHAnsi"/>
                <w:color w:val="auto"/>
                <w:lang w:eastAsia="en-US"/>
              </w:rPr>
              <w:t>-250 g;</w:t>
            </w:r>
          </w:p>
          <w:p w14:paraId="1B017302" w14:textId="77777777" w:rsidR="00360FB3" w:rsidRPr="00577F6C" w:rsidRDefault="00360FB3" w:rsidP="00B762DB">
            <w:pPr>
              <w:numPr>
                <w:ilvl w:val="0"/>
                <w:numId w:val="1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Typ membrany- dynamiczne</w:t>
            </w:r>
          </w:p>
          <w:p w14:paraId="21A5E0C1" w14:textId="4BBF58B7" w:rsidR="00360FB3" w:rsidRPr="00577F6C" w:rsidRDefault="00360FB3" w:rsidP="00B762DB">
            <w:pPr>
              <w:numPr>
                <w:ilvl w:val="0"/>
                <w:numId w:val="1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Średnica membrany [mm]: </w:t>
            </w:r>
            <w:r>
              <w:rPr>
                <w:rFonts w:eastAsiaTheme="minorHAnsi" w:cstheme="minorHAnsi"/>
                <w:color w:val="auto"/>
                <w:lang w:eastAsia="en-US"/>
              </w:rPr>
              <w:t>32-</w:t>
            </w:r>
            <w:r w:rsidRPr="00577F6C">
              <w:rPr>
                <w:rFonts w:eastAsiaTheme="minorHAnsi" w:cstheme="minorHAnsi"/>
                <w:color w:val="auto"/>
                <w:lang w:eastAsia="en-US"/>
              </w:rPr>
              <w:t xml:space="preserve">40; </w:t>
            </w:r>
          </w:p>
          <w:p w14:paraId="73AC1B76" w14:textId="77777777" w:rsidR="00360FB3" w:rsidRPr="00577F6C" w:rsidRDefault="00360FB3" w:rsidP="00B762DB">
            <w:pPr>
              <w:numPr>
                <w:ilvl w:val="0"/>
                <w:numId w:val="1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Pasmo przenoszenia min. [</w:t>
            </w:r>
            <w:proofErr w:type="spellStart"/>
            <w:r w:rsidRPr="00577F6C">
              <w:rPr>
                <w:rFonts w:eastAsiaTheme="minorHAnsi" w:cstheme="minorHAnsi"/>
                <w:color w:val="auto"/>
                <w:lang w:eastAsia="en-US"/>
              </w:rPr>
              <w:t>Hz</w:t>
            </w:r>
            <w:proofErr w:type="spellEnd"/>
            <w:r w:rsidRPr="00577F6C">
              <w:rPr>
                <w:rFonts w:eastAsiaTheme="minorHAnsi" w:cstheme="minorHAnsi"/>
                <w:color w:val="auto"/>
                <w:lang w:eastAsia="en-US"/>
              </w:rPr>
              <w:t>]: 20; Pasmo przenoszenia max. [</w:t>
            </w:r>
            <w:proofErr w:type="spellStart"/>
            <w:r w:rsidRPr="00577F6C">
              <w:rPr>
                <w:rFonts w:eastAsiaTheme="minorHAnsi" w:cstheme="minorHAnsi"/>
                <w:color w:val="auto"/>
                <w:lang w:eastAsia="en-US"/>
              </w:rPr>
              <w:t>Hz</w:t>
            </w:r>
            <w:proofErr w:type="spellEnd"/>
            <w:r w:rsidRPr="00577F6C">
              <w:rPr>
                <w:rFonts w:eastAsiaTheme="minorHAnsi" w:cstheme="minorHAnsi"/>
                <w:color w:val="auto"/>
                <w:lang w:eastAsia="en-US"/>
              </w:rPr>
              <w:t xml:space="preserve">]: 20000; </w:t>
            </w:r>
          </w:p>
          <w:p w14:paraId="2CA6656B" w14:textId="7ACB3D2C" w:rsidR="00360FB3" w:rsidRPr="00577F6C" w:rsidRDefault="00360FB3" w:rsidP="00B762DB">
            <w:pPr>
              <w:numPr>
                <w:ilvl w:val="0"/>
                <w:numId w:val="1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Dynamika [</w:t>
            </w:r>
            <w:proofErr w:type="spellStart"/>
            <w:r w:rsidRPr="00577F6C">
              <w:rPr>
                <w:rFonts w:eastAsiaTheme="minorHAnsi" w:cstheme="minorHAnsi"/>
                <w:color w:val="auto"/>
                <w:lang w:eastAsia="en-US"/>
              </w:rPr>
              <w:t>dB</w:t>
            </w:r>
            <w:proofErr w:type="spellEnd"/>
            <w:r w:rsidRPr="00577F6C">
              <w:rPr>
                <w:rFonts w:eastAsiaTheme="minorHAnsi" w:cstheme="minorHAnsi"/>
                <w:color w:val="auto"/>
                <w:lang w:eastAsia="en-US"/>
              </w:rPr>
              <w:t xml:space="preserve">]: </w:t>
            </w:r>
            <w:r>
              <w:rPr>
                <w:rFonts w:eastAsiaTheme="minorHAnsi" w:cstheme="minorHAnsi"/>
                <w:color w:val="auto"/>
                <w:lang w:eastAsia="en-US"/>
              </w:rPr>
              <w:t>min. 95</w:t>
            </w:r>
            <w:r w:rsidRPr="00577F6C">
              <w:rPr>
                <w:rFonts w:eastAsiaTheme="minorHAnsi" w:cstheme="minorHAnsi"/>
                <w:color w:val="auto"/>
                <w:lang w:eastAsia="en-US"/>
              </w:rPr>
              <w:t xml:space="preserve">; Impedancja [Ω]: </w:t>
            </w:r>
            <w:r>
              <w:rPr>
                <w:rFonts w:eastAsiaTheme="minorHAnsi" w:cstheme="minorHAnsi"/>
                <w:color w:val="auto"/>
                <w:lang w:eastAsia="en-US"/>
              </w:rPr>
              <w:t xml:space="preserve">min. </w:t>
            </w:r>
            <w:r w:rsidRPr="00577F6C">
              <w:rPr>
                <w:rFonts w:eastAsiaTheme="minorHAnsi" w:cstheme="minorHAnsi"/>
                <w:color w:val="auto"/>
                <w:lang w:eastAsia="en-US"/>
              </w:rPr>
              <w:t xml:space="preserve">32; </w:t>
            </w:r>
          </w:p>
          <w:p w14:paraId="068D94EA" w14:textId="77777777" w:rsidR="00360FB3" w:rsidRPr="00577F6C" w:rsidRDefault="00360FB3" w:rsidP="00B762DB">
            <w:pPr>
              <w:numPr>
                <w:ilvl w:val="0"/>
                <w:numId w:val="1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Transmisja bezprzewodowa Bluetooth, Mikrofon; Regulacja głośności; Sparowanie z 2 smartfonami jednocześnie; Sterowanie głosowe, Technologia </w:t>
            </w:r>
            <w:proofErr w:type="spellStart"/>
            <w:r w:rsidRPr="00577F6C">
              <w:rPr>
                <w:rFonts w:eastAsiaTheme="minorHAnsi" w:cstheme="minorHAnsi"/>
                <w:color w:val="auto"/>
                <w:lang w:eastAsia="en-US"/>
              </w:rPr>
              <w:lastRenderedPageBreak/>
              <w:t>PureBass</w:t>
            </w:r>
            <w:proofErr w:type="spellEnd"/>
            <w:r w:rsidRPr="00577F6C">
              <w:rPr>
                <w:rFonts w:eastAsiaTheme="minorHAnsi" w:cstheme="minorHAnsi"/>
                <w:color w:val="auto"/>
                <w:lang w:eastAsia="en-US"/>
              </w:rPr>
              <w:t xml:space="preserve"> lub podobna; Kolor: niebieski; Wyposażenie: kabel audio, kabel do ładowania; Instrukcja obsługi w języku polskim, Karta gwarancyjna Gwarancja: 24 miesiące</w:t>
            </w:r>
          </w:p>
          <w:p w14:paraId="00967CB9" w14:textId="77777777" w:rsidR="00360FB3" w:rsidRPr="00577F6C" w:rsidRDefault="00360FB3" w:rsidP="00B762DB">
            <w:pPr>
              <w:spacing w:before="0" w:after="0" w:line="240" w:lineRule="auto"/>
              <w:jc w:val="left"/>
              <w:rPr>
                <w:rFonts w:eastAsiaTheme="minorHAnsi" w:cstheme="minorHAnsi"/>
                <w:color w:val="auto"/>
                <w:lang w:eastAsia="en-US"/>
              </w:rPr>
            </w:pPr>
          </w:p>
          <w:p w14:paraId="283B8306"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0E1E5167"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noProof/>
                <w:color w:val="auto"/>
                <w:lang w:eastAsia="en-US"/>
              </w:rPr>
              <w:t>Tampodruk 1 kolor, min. 14 mm szerokości</w:t>
            </w:r>
          </w:p>
        </w:tc>
        <w:tc>
          <w:tcPr>
            <w:tcW w:w="2410" w:type="dxa"/>
            <w:tcBorders>
              <w:top w:val="nil"/>
              <w:left w:val="single" w:sz="4" w:space="0" w:color="auto"/>
              <w:bottom w:val="single" w:sz="4" w:space="0" w:color="auto"/>
              <w:right w:val="single" w:sz="4" w:space="0" w:color="auto"/>
            </w:tcBorders>
            <w:shd w:val="clear" w:color="auto" w:fill="auto"/>
          </w:tcPr>
          <w:p w14:paraId="3C25A1B1" w14:textId="0ABC64C7" w:rsidR="00360FB3" w:rsidRPr="00577F6C" w:rsidRDefault="00360FB3" w:rsidP="00B762DB">
            <w:pPr>
              <w:spacing w:before="0" w:after="0" w:line="240" w:lineRule="auto"/>
              <w:jc w:val="center"/>
              <w:rPr>
                <w:rFonts w:eastAsia="Times New Roman" w:cstheme="minorHAnsi"/>
                <w:color w:val="000000"/>
              </w:rPr>
            </w:pPr>
            <w:r w:rsidRPr="00577F6C">
              <w:rPr>
                <w:rFonts w:eastAsiaTheme="minorHAnsi" w:cstheme="minorHAnsi"/>
                <w:noProof/>
                <w:color w:val="auto"/>
                <w:lang w:eastAsia="en-US"/>
              </w:rPr>
              <w:lastRenderedPageBreak/>
              <w:drawing>
                <wp:inline distT="0" distB="0" distL="0" distR="0" wp14:anchorId="65FDCD39" wp14:editId="54B701BC">
                  <wp:extent cx="1539240" cy="1539240"/>
                  <wp:effectExtent l="0" t="0" r="3810" b="3810"/>
                  <wp:docPr id="8" name="Obraz 8" descr="Słuchawki nauszne JBL TUNE 700BT Niebie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1">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auto"/>
            <w:vAlign w:val="center"/>
          </w:tcPr>
          <w:p w14:paraId="0AB8C727"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 xml:space="preserve">50 szt. </w:t>
            </w:r>
          </w:p>
        </w:tc>
      </w:tr>
      <w:tr w:rsidR="00360FB3" w:rsidRPr="00577F6C" w14:paraId="2EF9AD72" w14:textId="77777777" w:rsidTr="00360FB3">
        <w:trPr>
          <w:trHeight w:val="570"/>
          <w:jc w:val="center"/>
        </w:trPr>
        <w:tc>
          <w:tcPr>
            <w:tcW w:w="431" w:type="dxa"/>
            <w:tcBorders>
              <w:top w:val="nil"/>
              <w:left w:val="single" w:sz="4" w:space="0" w:color="auto"/>
              <w:bottom w:val="single" w:sz="4" w:space="0" w:color="auto"/>
              <w:right w:val="single" w:sz="4" w:space="0" w:color="auto"/>
            </w:tcBorders>
            <w:vAlign w:val="center"/>
          </w:tcPr>
          <w:p w14:paraId="005DEB4C"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3</w:t>
            </w:r>
          </w:p>
        </w:tc>
        <w:tc>
          <w:tcPr>
            <w:tcW w:w="1549" w:type="dxa"/>
            <w:tcBorders>
              <w:top w:val="nil"/>
              <w:left w:val="single" w:sz="4" w:space="0" w:color="auto"/>
              <w:bottom w:val="single" w:sz="4" w:space="0" w:color="auto"/>
              <w:right w:val="single" w:sz="4" w:space="0" w:color="auto"/>
            </w:tcBorders>
            <w:shd w:val="clear" w:color="auto" w:fill="auto"/>
            <w:vAlign w:val="center"/>
          </w:tcPr>
          <w:p w14:paraId="2E1884EC"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ŁADOWARKA BEZPRZEWODOWA</w:t>
            </w:r>
          </w:p>
          <w:p w14:paraId="7DB0220E"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 xml:space="preserve">/INDUKCYJNA </w:t>
            </w:r>
          </w:p>
        </w:tc>
        <w:tc>
          <w:tcPr>
            <w:tcW w:w="4536" w:type="dxa"/>
            <w:tcBorders>
              <w:top w:val="nil"/>
              <w:left w:val="single" w:sz="4" w:space="0" w:color="auto"/>
              <w:bottom w:val="single" w:sz="4" w:space="0" w:color="auto"/>
              <w:right w:val="single" w:sz="4" w:space="0" w:color="auto"/>
            </w:tcBorders>
          </w:tcPr>
          <w:p w14:paraId="691776E2" w14:textId="77777777" w:rsidR="00360FB3" w:rsidRPr="00577F6C" w:rsidRDefault="00360FB3" w:rsidP="00B762DB">
            <w:pPr>
              <w:numPr>
                <w:ilvl w:val="0"/>
                <w:numId w:val="1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Interfejs bezprzewodowy;</w:t>
            </w:r>
          </w:p>
          <w:p w14:paraId="4438A96C" w14:textId="77777777" w:rsidR="00360FB3" w:rsidRPr="00577F6C" w:rsidRDefault="00360FB3" w:rsidP="00B762DB">
            <w:pPr>
              <w:numPr>
                <w:ilvl w:val="0"/>
                <w:numId w:val="1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Kolor: czarny; </w:t>
            </w:r>
          </w:p>
          <w:p w14:paraId="4CC86E99" w14:textId="77777777" w:rsidR="00360FB3" w:rsidRPr="00577F6C" w:rsidRDefault="00360FB3" w:rsidP="00B762DB">
            <w:pPr>
              <w:numPr>
                <w:ilvl w:val="0"/>
                <w:numId w:val="1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Liczba urządzeń ładowanych jednocześnie: 1;</w:t>
            </w:r>
          </w:p>
          <w:p w14:paraId="4047BFAB" w14:textId="77777777" w:rsidR="00360FB3" w:rsidRPr="00577F6C" w:rsidRDefault="00360FB3" w:rsidP="00B762DB">
            <w:pPr>
              <w:numPr>
                <w:ilvl w:val="0"/>
                <w:numId w:val="1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Ładowanie przewodowe; </w:t>
            </w:r>
          </w:p>
          <w:p w14:paraId="1B90E607" w14:textId="77777777" w:rsidR="00360FB3" w:rsidRPr="00577F6C" w:rsidRDefault="00360FB3" w:rsidP="00B762DB">
            <w:pPr>
              <w:numPr>
                <w:ilvl w:val="0"/>
                <w:numId w:val="1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Prąd wyjściowy - 1A; </w:t>
            </w:r>
          </w:p>
          <w:p w14:paraId="20D56B65" w14:textId="77777777" w:rsidR="00360FB3" w:rsidRPr="00577F6C" w:rsidRDefault="00360FB3" w:rsidP="00B762DB">
            <w:pPr>
              <w:numPr>
                <w:ilvl w:val="0"/>
                <w:numId w:val="11"/>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Długość przewodu: min. 1,2 m; przewód w zestawie; </w:t>
            </w:r>
          </w:p>
          <w:p w14:paraId="3685B4CB" w14:textId="77777777" w:rsidR="00360FB3" w:rsidRPr="00577F6C" w:rsidRDefault="00360FB3" w:rsidP="00B762DB">
            <w:pPr>
              <w:numPr>
                <w:ilvl w:val="0"/>
                <w:numId w:val="11"/>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Wejście USB; Zgodność ze standardem QI; </w:t>
            </w:r>
          </w:p>
          <w:p w14:paraId="4275A4F1" w14:textId="77777777" w:rsidR="00360FB3" w:rsidRPr="00577F6C" w:rsidRDefault="00360FB3" w:rsidP="00B762DB">
            <w:pPr>
              <w:numPr>
                <w:ilvl w:val="0"/>
                <w:numId w:val="11"/>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Gwarancja: 24 miesiące; </w:t>
            </w:r>
          </w:p>
          <w:p w14:paraId="3645792F" w14:textId="77777777" w:rsidR="00360FB3" w:rsidRPr="00577F6C" w:rsidRDefault="00360FB3" w:rsidP="00B762DB">
            <w:pPr>
              <w:numPr>
                <w:ilvl w:val="0"/>
                <w:numId w:val="11"/>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Wymiary: 110 x 85 x 80 mm (szer. x wys. gł.), tolerancja do +/- 10mm </w:t>
            </w:r>
          </w:p>
          <w:p w14:paraId="2246CC6E" w14:textId="77777777" w:rsidR="00360FB3" w:rsidRPr="00577F6C" w:rsidRDefault="00360FB3" w:rsidP="00B762DB">
            <w:pPr>
              <w:numPr>
                <w:ilvl w:val="0"/>
                <w:numId w:val="11"/>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Obsługuje funkcje szybkiego ładowania;</w:t>
            </w:r>
          </w:p>
          <w:p w14:paraId="111D4EF6" w14:textId="77777777" w:rsidR="00360FB3" w:rsidRPr="00577F6C" w:rsidRDefault="00360FB3" w:rsidP="00B762DB">
            <w:pPr>
              <w:numPr>
                <w:ilvl w:val="0"/>
                <w:numId w:val="11"/>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Kompatybilność m.in.: Galaxy S7, Galaxy S7 Edge, Galaxy S7 Edge+ Plus, Galaxy S6, Galaxy S6 Edge, Galaxy S6 Edge+ Plus, Galaxy </w:t>
            </w:r>
            <w:proofErr w:type="spellStart"/>
            <w:r w:rsidRPr="00577F6C">
              <w:rPr>
                <w:rFonts w:eastAsiaTheme="minorHAnsi" w:cstheme="minorHAnsi"/>
                <w:color w:val="auto"/>
                <w:lang w:eastAsia="en-US"/>
              </w:rPr>
              <w:t>Note</w:t>
            </w:r>
            <w:proofErr w:type="spellEnd"/>
            <w:r w:rsidRPr="00577F6C">
              <w:rPr>
                <w:rFonts w:eastAsiaTheme="minorHAnsi" w:cstheme="minorHAnsi"/>
                <w:color w:val="auto"/>
                <w:lang w:eastAsia="en-US"/>
              </w:rPr>
              <w:t xml:space="preserve"> 4, Galaxy Edge, Galaxy S5 G900 G900F, Galaxy Note3 N9000 N9005, Galaxy Note3 </w:t>
            </w:r>
            <w:proofErr w:type="spellStart"/>
            <w:r w:rsidRPr="00577F6C">
              <w:rPr>
                <w:rFonts w:eastAsiaTheme="minorHAnsi" w:cstheme="minorHAnsi"/>
                <w:color w:val="auto"/>
                <w:lang w:eastAsia="en-US"/>
              </w:rPr>
              <w:t>Neo</w:t>
            </w:r>
            <w:proofErr w:type="spellEnd"/>
            <w:r w:rsidRPr="00577F6C">
              <w:rPr>
                <w:rFonts w:eastAsiaTheme="minorHAnsi" w:cstheme="minorHAnsi"/>
                <w:color w:val="auto"/>
                <w:lang w:eastAsia="en-US"/>
              </w:rPr>
              <w:t xml:space="preserve">, Galaxy </w:t>
            </w:r>
            <w:proofErr w:type="spellStart"/>
            <w:r w:rsidRPr="00577F6C">
              <w:rPr>
                <w:rFonts w:eastAsiaTheme="minorHAnsi" w:cstheme="minorHAnsi"/>
                <w:color w:val="auto"/>
                <w:lang w:eastAsia="en-US"/>
              </w:rPr>
              <w:t>Note</w:t>
            </w:r>
            <w:proofErr w:type="spellEnd"/>
            <w:r w:rsidRPr="00577F6C">
              <w:rPr>
                <w:rFonts w:eastAsiaTheme="minorHAnsi" w:cstheme="minorHAnsi"/>
                <w:color w:val="auto"/>
                <w:lang w:eastAsia="en-US"/>
              </w:rPr>
              <w:t xml:space="preserve"> 4, Galaxy </w:t>
            </w:r>
            <w:proofErr w:type="spellStart"/>
            <w:r w:rsidRPr="00577F6C">
              <w:rPr>
                <w:rFonts w:eastAsiaTheme="minorHAnsi" w:cstheme="minorHAnsi"/>
                <w:color w:val="auto"/>
                <w:lang w:eastAsia="en-US"/>
              </w:rPr>
              <w:t>Note</w:t>
            </w:r>
            <w:proofErr w:type="spellEnd"/>
            <w:r w:rsidRPr="00577F6C">
              <w:rPr>
                <w:rFonts w:eastAsiaTheme="minorHAnsi" w:cstheme="minorHAnsi"/>
                <w:color w:val="auto"/>
                <w:lang w:eastAsia="en-US"/>
              </w:rPr>
              <w:t xml:space="preserve"> 5 i inne urządzenie z funkcję ładowania bezprzewodowego</w:t>
            </w:r>
          </w:p>
          <w:p w14:paraId="2C6AF348" w14:textId="77777777" w:rsidR="00360FB3" w:rsidRPr="00577F6C" w:rsidRDefault="00360FB3" w:rsidP="00B762DB">
            <w:pPr>
              <w:spacing w:before="0" w:after="0" w:line="240" w:lineRule="auto"/>
              <w:jc w:val="left"/>
              <w:rPr>
                <w:rFonts w:eastAsiaTheme="minorHAnsi" w:cstheme="minorHAnsi"/>
                <w:color w:val="auto"/>
                <w:lang w:eastAsia="en-US"/>
              </w:rPr>
            </w:pPr>
          </w:p>
          <w:p w14:paraId="1E03E8AD"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1701EE52"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noProof/>
                <w:color w:val="auto"/>
                <w:lang w:eastAsia="en-US"/>
              </w:rPr>
              <w:t>Nadruk UV1 kolor, min. 18 mm szerokości</w:t>
            </w:r>
          </w:p>
        </w:tc>
        <w:tc>
          <w:tcPr>
            <w:tcW w:w="2410" w:type="dxa"/>
            <w:tcBorders>
              <w:top w:val="nil"/>
              <w:left w:val="single" w:sz="4" w:space="0" w:color="auto"/>
              <w:bottom w:val="single" w:sz="4" w:space="0" w:color="auto"/>
              <w:right w:val="single" w:sz="4" w:space="0" w:color="auto"/>
            </w:tcBorders>
          </w:tcPr>
          <w:p w14:paraId="40207F7A" w14:textId="675E8027" w:rsidR="00360FB3" w:rsidRPr="00577F6C" w:rsidRDefault="00360FB3" w:rsidP="00B762DB">
            <w:pPr>
              <w:spacing w:before="0" w:after="0" w:line="240" w:lineRule="auto"/>
              <w:jc w:val="center"/>
              <w:rPr>
                <w:rFonts w:eastAsiaTheme="minorHAnsi" w:cstheme="minorHAnsi"/>
                <w:noProof/>
                <w:color w:val="auto"/>
                <w:lang w:eastAsia="en-US"/>
              </w:rPr>
            </w:pPr>
            <w:r w:rsidRPr="00577F6C">
              <w:rPr>
                <w:rFonts w:eastAsiaTheme="minorHAnsi" w:cstheme="minorHAnsi"/>
                <w:noProof/>
                <w:color w:val="auto"/>
                <w:lang w:eastAsia="en-US"/>
              </w:rPr>
              <w:drawing>
                <wp:inline distT="0" distB="0" distL="0" distR="0" wp14:anchorId="0BCA7712" wp14:editId="7146A4FC">
                  <wp:extent cx="1427291" cy="929640"/>
                  <wp:effectExtent l="0" t="0" r="1905" b="3810"/>
                  <wp:docPr id="11" name="Obraz 11" descr="Ładowarka do telefonu Samsung Wireless Charger Stand Czarny (EP-NG930BBEGWW)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Ładowarka do telefonu Samsung Wireless Charger Stand Czarny (EP-NG930BBEGWW) - zdjęci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6465" b="18402"/>
                          <a:stretch/>
                        </pic:blipFill>
                        <pic:spPr bwMode="auto">
                          <a:xfrm>
                            <a:off x="0" y="0"/>
                            <a:ext cx="1453311" cy="946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39C7544C"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50 szt.</w:t>
            </w:r>
          </w:p>
        </w:tc>
      </w:tr>
      <w:tr w:rsidR="00360FB3" w:rsidRPr="00577F6C" w14:paraId="127310D1" w14:textId="77777777" w:rsidTr="00360FB3">
        <w:trPr>
          <w:trHeight w:val="570"/>
          <w:jc w:val="center"/>
        </w:trPr>
        <w:tc>
          <w:tcPr>
            <w:tcW w:w="431" w:type="dxa"/>
            <w:tcBorders>
              <w:top w:val="nil"/>
              <w:left w:val="single" w:sz="4" w:space="0" w:color="auto"/>
              <w:bottom w:val="single" w:sz="4" w:space="0" w:color="auto"/>
              <w:right w:val="single" w:sz="4" w:space="0" w:color="auto"/>
            </w:tcBorders>
            <w:vAlign w:val="center"/>
          </w:tcPr>
          <w:p w14:paraId="3B7FACFB"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4</w:t>
            </w:r>
          </w:p>
        </w:tc>
        <w:tc>
          <w:tcPr>
            <w:tcW w:w="1549" w:type="dxa"/>
            <w:tcBorders>
              <w:top w:val="nil"/>
              <w:left w:val="single" w:sz="4" w:space="0" w:color="auto"/>
              <w:bottom w:val="single" w:sz="4" w:space="0" w:color="auto"/>
              <w:right w:val="single" w:sz="4" w:space="0" w:color="auto"/>
            </w:tcBorders>
            <w:shd w:val="clear" w:color="auto" w:fill="auto"/>
            <w:vAlign w:val="center"/>
          </w:tcPr>
          <w:p w14:paraId="2C1BE65C"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PRZEJŚCIÓWKA WIELOFUNKCYJNA – HUB ADAPTER</w:t>
            </w:r>
          </w:p>
        </w:tc>
        <w:tc>
          <w:tcPr>
            <w:tcW w:w="4536" w:type="dxa"/>
            <w:tcBorders>
              <w:top w:val="nil"/>
              <w:left w:val="single" w:sz="4" w:space="0" w:color="auto"/>
              <w:bottom w:val="single" w:sz="4" w:space="0" w:color="auto"/>
              <w:right w:val="single" w:sz="4" w:space="0" w:color="auto"/>
            </w:tcBorders>
          </w:tcPr>
          <w:p w14:paraId="415A27A0" w14:textId="77777777" w:rsidR="00360FB3" w:rsidRPr="00B762DB" w:rsidRDefault="00360FB3" w:rsidP="00104315">
            <w:pPr>
              <w:numPr>
                <w:ilvl w:val="0"/>
                <w:numId w:val="12"/>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Kabel USB 3w1 w zestawie: USB-C, micro USB oraz </w:t>
            </w:r>
            <w:proofErr w:type="spellStart"/>
            <w:r w:rsidRPr="00B762DB">
              <w:rPr>
                <w:rFonts w:ascii="Calibri" w:eastAsiaTheme="minorHAnsi" w:hAnsi="Calibri" w:cs="Calibri"/>
                <w:color w:val="auto"/>
                <w:lang w:eastAsia="en-US"/>
              </w:rPr>
              <w:t>Lightning</w:t>
            </w:r>
            <w:proofErr w:type="spellEnd"/>
            <w:r w:rsidRPr="00B762DB">
              <w:rPr>
                <w:rFonts w:ascii="Calibri" w:eastAsiaTheme="minorHAnsi" w:hAnsi="Calibri" w:cs="Calibri"/>
                <w:color w:val="auto"/>
                <w:lang w:eastAsia="en-US"/>
              </w:rPr>
              <w:t xml:space="preserve">; </w:t>
            </w:r>
          </w:p>
          <w:p w14:paraId="3AAF0736" w14:textId="77777777" w:rsidR="00360FB3" w:rsidRPr="00B762DB" w:rsidRDefault="00360FB3" w:rsidP="00104315">
            <w:pPr>
              <w:numPr>
                <w:ilvl w:val="0"/>
                <w:numId w:val="12"/>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Natężenie rzędu 3A; </w:t>
            </w:r>
          </w:p>
          <w:p w14:paraId="67B4642D" w14:textId="77777777" w:rsidR="00360FB3" w:rsidRPr="00B762DB" w:rsidRDefault="00360FB3" w:rsidP="00104315">
            <w:pPr>
              <w:numPr>
                <w:ilvl w:val="0"/>
                <w:numId w:val="12"/>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Urządzenie dopasowuje odpowiednie napięcie do urządzenia; </w:t>
            </w:r>
          </w:p>
          <w:p w14:paraId="0E741015" w14:textId="77777777" w:rsidR="00360FB3" w:rsidRPr="00B762DB" w:rsidRDefault="00360FB3" w:rsidP="00104315">
            <w:pPr>
              <w:numPr>
                <w:ilvl w:val="0"/>
                <w:numId w:val="12"/>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Nylonowy oplot; </w:t>
            </w:r>
          </w:p>
          <w:p w14:paraId="1599A12A" w14:textId="77777777" w:rsidR="00360FB3" w:rsidRPr="00B762DB" w:rsidRDefault="00360FB3" w:rsidP="00104315">
            <w:pPr>
              <w:numPr>
                <w:ilvl w:val="0"/>
                <w:numId w:val="12"/>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Kolor czarny; </w:t>
            </w:r>
          </w:p>
          <w:p w14:paraId="41C89030" w14:textId="77777777" w:rsidR="00360FB3" w:rsidRPr="00B762DB" w:rsidRDefault="00360FB3" w:rsidP="00104315">
            <w:pPr>
              <w:numPr>
                <w:ilvl w:val="0"/>
                <w:numId w:val="12"/>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Prąd roboczy: USB Typ C 5V/2.4A; Prąd roboczy: USB B1 5V/1A; Prąd roboczy: USB B2 5V/2.4A; </w:t>
            </w:r>
          </w:p>
          <w:p w14:paraId="574D01CF" w14:textId="77777777" w:rsidR="00360FB3" w:rsidRPr="00577F6C" w:rsidRDefault="00360FB3" w:rsidP="00B762DB">
            <w:pPr>
              <w:spacing w:before="0" w:after="0" w:line="240" w:lineRule="auto"/>
              <w:jc w:val="left"/>
              <w:rPr>
                <w:rFonts w:eastAsiaTheme="minorHAnsi" w:cstheme="minorHAnsi"/>
                <w:color w:val="auto"/>
                <w:lang w:eastAsia="en-US"/>
              </w:rPr>
            </w:pPr>
          </w:p>
          <w:p w14:paraId="404B50F2"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246D193A"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noProof/>
                <w:color w:val="auto"/>
                <w:lang w:eastAsia="en-US"/>
              </w:rPr>
              <w:t>Nadruk UV 1 kolor min. 18 mm szerokości</w:t>
            </w:r>
          </w:p>
        </w:tc>
        <w:tc>
          <w:tcPr>
            <w:tcW w:w="2410" w:type="dxa"/>
            <w:tcBorders>
              <w:top w:val="nil"/>
              <w:left w:val="single" w:sz="4" w:space="0" w:color="auto"/>
              <w:bottom w:val="single" w:sz="4" w:space="0" w:color="auto"/>
              <w:right w:val="single" w:sz="4" w:space="0" w:color="auto"/>
            </w:tcBorders>
          </w:tcPr>
          <w:p w14:paraId="086D7A39" w14:textId="28042539"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drawing>
                <wp:inline distT="0" distB="0" distL="0" distR="0" wp14:anchorId="3E344145" wp14:editId="75B8D94B">
                  <wp:extent cx="1470660" cy="14706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0660" cy="1470660"/>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6AF6A05D"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100 szt.</w:t>
            </w:r>
          </w:p>
        </w:tc>
      </w:tr>
      <w:tr w:rsidR="00360FB3" w:rsidRPr="00577F6C" w14:paraId="698F6E84" w14:textId="77777777" w:rsidTr="00360FB3">
        <w:trPr>
          <w:trHeight w:val="570"/>
          <w:jc w:val="center"/>
        </w:trPr>
        <w:tc>
          <w:tcPr>
            <w:tcW w:w="431" w:type="dxa"/>
            <w:tcBorders>
              <w:top w:val="nil"/>
              <w:left w:val="single" w:sz="4" w:space="0" w:color="auto"/>
              <w:bottom w:val="single" w:sz="4" w:space="0" w:color="auto"/>
              <w:right w:val="single" w:sz="4" w:space="0" w:color="auto"/>
            </w:tcBorders>
            <w:vAlign w:val="center"/>
          </w:tcPr>
          <w:p w14:paraId="6358CD4F"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5</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60C9300E"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DŁUGOPIS AMBASADOR Z FLAGĄ</w:t>
            </w:r>
          </w:p>
        </w:tc>
        <w:tc>
          <w:tcPr>
            <w:tcW w:w="4536" w:type="dxa"/>
            <w:tcBorders>
              <w:top w:val="nil"/>
              <w:left w:val="single" w:sz="4" w:space="0" w:color="auto"/>
              <w:bottom w:val="single" w:sz="4" w:space="0" w:color="auto"/>
              <w:right w:val="single" w:sz="4" w:space="0" w:color="auto"/>
            </w:tcBorders>
          </w:tcPr>
          <w:p w14:paraId="2145798E" w14:textId="77777777" w:rsidR="00360FB3" w:rsidRPr="00577F6C" w:rsidRDefault="00360FB3" w:rsidP="00B762DB">
            <w:pPr>
              <w:numPr>
                <w:ilvl w:val="0"/>
                <w:numId w:val="1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Długopis metalowy,</w:t>
            </w:r>
          </w:p>
          <w:p w14:paraId="015508B8" w14:textId="77777777" w:rsidR="00360FB3" w:rsidRPr="00577F6C" w:rsidRDefault="00360FB3" w:rsidP="00B762DB">
            <w:pPr>
              <w:numPr>
                <w:ilvl w:val="0"/>
                <w:numId w:val="1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Kolor obudowy: czarny z dwukolorowym ringiem imitujący barwy polskiej flagi</w:t>
            </w:r>
          </w:p>
          <w:p w14:paraId="363C1CF0" w14:textId="77777777" w:rsidR="00360FB3" w:rsidRPr="00577F6C" w:rsidRDefault="00360FB3" w:rsidP="00B762DB">
            <w:pPr>
              <w:numPr>
                <w:ilvl w:val="0"/>
                <w:numId w:val="1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Kolor wkładu: niebieski</w:t>
            </w:r>
          </w:p>
          <w:p w14:paraId="3B2EEF77" w14:textId="77777777" w:rsidR="00360FB3" w:rsidRPr="00577F6C" w:rsidRDefault="00360FB3" w:rsidP="00B762DB">
            <w:pPr>
              <w:numPr>
                <w:ilvl w:val="0"/>
                <w:numId w:val="1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Etui z odchylanym wiekiem, okryte okleiną skóropodobną. Klapka zamykana na magnes.</w:t>
            </w:r>
          </w:p>
          <w:p w14:paraId="12A58A17" w14:textId="77777777" w:rsidR="00360FB3" w:rsidRPr="00577F6C" w:rsidRDefault="00360FB3" w:rsidP="00B762DB">
            <w:pPr>
              <w:spacing w:before="0" w:after="0" w:line="240" w:lineRule="auto"/>
              <w:jc w:val="left"/>
              <w:rPr>
                <w:rFonts w:eastAsiaTheme="minorHAnsi" w:cstheme="minorHAnsi"/>
                <w:color w:val="auto"/>
                <w:lang w:eastAsia="en-US"/>
              </w:rPr>
            </w:pPr>
          </w:p>
          <w:p w14:paraId="73AF505F" w14:textId="77777777" w:rsidR="00360FB3" w:rsidRPr="00577F6C" w:rsidRDefault="00360FB3" w:rsidP="00B762DB">
            <w:pPr>
              <w:spacing w:before="0" w:after="0" w:line="240" w:lineRule="auto"/>
              <w:jc w:val="left"/>
              <w:rPr>
                <w:rFonts w:eastAsiaTheme="minorHAnsi" w:cstheme="minorHAnsi"/>
                <w:color w:val="auto"/>
                <w:lang w:eastAsia="en-US"/>
              </w:rPr>
            </w:pPr>
          </w:p>
          <w:p w14:paraId="27AB394F"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6EC25BA5" w14:textId="77777777"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t>Długopis – Grawer</w:t>
            </w:r>
          </w:p>
          <w:p w14:paraId="3142C1E0" w14:textId="77777777"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t>Etui - nadruk UV 1 kolor min. 18 mm szerokości</w:t>
            </w:r>
          </w:p>
          <w:p w14:paraId="69148ECE" w14:textId="77777777" w:rsidR="00360FB3" w:rsidRPr="00577F6C" w:rsidRDefault="00360FB3" w:rsidP="00B762DB">
            <w:pPr>
              <w:spacing w:before="0" w:after="0" w:line="240" w:lineRule="auto"/>
              <w:jc w:val="left"/>
              <w:rPr>
                <w:rFonts w:eastAsiaTheme="minorHAnsi" w:cstheme="minorHAnsi"/>
                <w:color w:val="auto"/>
                <w:lang w:eastAsia="en-US"/>
              </w:rPr>
            </w:pPr>
          </w:p>
        </w:tc>
        <w:tc>
          <w:tcPr>
            <w:tcW w:w="2410" w:type="dxa"/>
            <w:tcBorders>
              <w:top w:val="nil"/>
              <w:left w:val="single" w:sz="4" w:space="0" w:color="auto"/>
              <w:bottom w:val="single" w:sz="4" w:space="0" w:color="auto"/>
              <w:right w:val="single" w:sz="4" w:space="0" w:color="auto"/>
            </w:tcBorders>
          </w:tcPr>
          <w:p w14:paraId="54B76C45" w14:textId="32FDFCCB"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lastRenderedPageBreak/>
              <w:drawing>
                <wp:inline distT="0" distB="0" distL="0" distR="0" wp14:anchorId="4F74FB4C" wp14:editId="55D95F8F">
                  <wp:extent cx="1436665" cy="1211580"/>
                  <wp:effectExtent l="0" t="0" r="0" b="7620"/>
                  <wp:docPr id="9" name="Obraz 9" descr="Długopis Ambasador® z flag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4519" cy="1218203"/>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1BC18170"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100 szt.</w:t>
            </w:r>
          </w:p>
        </w:tc>
      </w:tr>
      <w:tr w:rsidR="00360FB3" w:rsidRPr="00577F6C" w14:paraId="7A33C087" w14:textId="77777777" w:rsidTr="00360FB3">
        <w:trPr>
          <w:trHeight w:val="585"/>
          <w:jc w:val="center"/>
        </w:trPr>
        <w:tc>
          <w:tcPr>
            <w:tcW w:w="431" w:type="dxa"/>
            <w:tcBorders>
              <w:top w:val="nil"/>
              <w:left w:val="single" w:sz="4" w:space="0" w:color="auto"/>
              <w:bottom w:val="single" w:sz="4" w:space="0" w:color="auto"/>
              <w:right w:val="single" w:sz="4" w:space="0" w:color="auto"/>
            </w:tcBorders>
            <w:shd w:val="clear" w:color="auto" w:fill="auto"/>
            <w:vAlign w:val="center"/>
          </w:tcPr>
          <w:p w14:paraId="3E8FAD12"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6</w:t>
            </w:r>
          </w:p>
        </w:tc>
        <w:tc>
          <w:tcPr>
            <w:tcW w:w="1549" w:type="dxa"/>
            <w:tcBorders>
              <w:top w:val="nil"/>
              <w:left w:val="single" w:sz="4" w:space="0" w:color="auto"/>
              <w:bottom w:val="single" w:sz="4" w:space="0" w:color="auto"/>
              <w:right w:val="single" w:sz="4" w:space="0" w:color="auto"/>
            </w:tcBorders>
            <w:shd w:val="clear" w:color="auto" w:fill="auto"/>
            <w:vAlign w:val="center"/>
          </w:tcPr>
          <w:p w14:paraId="28EF73B1"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DŁUGOPIS STALOWY</w:t>
            </w:r>
          </w:p>
        </w:tc>
        <w:tc>
          <w:tcPr>
            <w:tcW w:w="4536" w:type="dxa"/>
            <w:tcBorders>
              <w:top w:val="nil"/>
              <w:left w:val="single" w:sz="4" w:space="0" w:color="auto"/>
              <w:bottom w:val="single" w:sz="4" w:space="0" w:color="auto"/>
              <w:right w:val="single" w:sz="4" w:space="0" w:color="auto"/>
            </w:tcBorders>
            <w:shd w:val="clear" w:color="auto" w:fill="auto"/>
          </w:tcPr>
          <w:p w14:paraId="05361336" w14:textId="77777777" w:rsidR="00360FB3" w:rsidRPr="00577F6C" w:rsidRDefault="00360FB3" w:rsidP="00B762DB">
            <w:pPr>
              <w:numPr>
                <w:ilvl w:val="0"/>
                <w:numId w:val="14"/>
              </w:numPr>
              <w:spacing w:before="0" w:after="0" w:line="240" w:lineRule="auto"/>
              <w:ind w:left="333"/>
              <w:contextualSpacing/>
              <w:jc w:val="left"/>
              <w:rPr>
                <w:rFonts w:eastAsiaTheme="minorHAnsi" w:cstheme="minorHAnsi"/>
                <w:color w:val="auto"/>
                <w:lang w:eastAsia="en-US"/>
              </w:rPr>
            </w:pPr>
            <w:r w:rsidRPr="00577F6C">
              <w:rPr>
                <w:rFonts w:eastAsiaTheme="minorHAnsi" w:cstheme="minorHAnsi"/>
                <w:color w:val="auto"/>
                <w:lang w:eastAsia="en-US"/>
              </w:rPr>
              <w:t>Styl</w:t>
            </w:r>
            <w:r w:rsidRPr="00577F6C">
              <w:rPr>
                <w:rFonts w:eastAsiaTheme="minorHAnsi" w:cstheme="minorHAnsi"/>
                <w:color w:val="auto"/>
                <w:lang w:eastAsia="en-US"/>
              </w:rPr>
              <w:tab/>
              <w:t>klasyczny</w:t>
            </w:r>
          </w:p>
          <w:p w14:paraId="068BC428" w14:textId="77777777" w:rsidR="00360FB3" w:rsidRPr="00577F6C" w:rsidRDefault="00360FB3" w:rsidP="00B762DB">
            <w:pPr>
              <w:numPr>
                <w:ilvl w:val="0"/>
                <w:numId w:val="14"/>
              </w:numPr>
              <w:spacing w:before="0" w:after="0" w:line="240" w:lineRule="auto"/>
              <w:ind w:left="333"/>
              <w:contextualSpacing/>
              <w:jc w:val="left"/>
              <w:rPr>
                <w:rFonts w:eastAsiaTheme="minorHAnsi" w:cstheme="minorHAnsi"/>
                <w:color w:val="auto"/>
                <w:lang w:eastAsia="en-US"/>
              </w:rPr>
            </w:pPr>
            <w:r w:rsidRPr="00577F6C">
              <w:rPr>
                <w:rFonts w:eastAsiaTheme="minorHAnsi" w:cstheme="minorHAnsi"/>
                <w:color w:val="auto"/>
                <w:lang w:eastAsia="en-US"/>
              </w:rPr>
              <w:t>Kolor korpusu: srebrny, z nierdzewnej, szczotkowanej stali</w:t>
            </w:r>
          </w:p>
          <w:p w14:paraId="3AF0D539" w14:textId="77777777" w:rsidR="00360FB3" w:rsidRPr="00577F6C" w:rsidRDefault="00360FB3" w:rsidP="00B762DB">
            <w:pPr>
              <w:numPr>
                <w:ilvl w:val="0"/>
                <w:numId w:val="14"/>
              </w:numPr>
              <w:spacing w:before="0" w:after="0" w:line="240" w:lineRule="auto"/>
              <w:ind w:left="333"/>
              <w:contextualSpacing/>
              <w:jc w:val="left"/>
              <w:rPr>
                <w:rFonts w:eastAsiaTheme="minorHAnsi" w:cstheme="minorHAnsi"/>
                <w:color w:val="auto"/>
                <w:lang w:eastAsia="en-US"/>
              </w:rPr>
            </w:pPr>
            <w:r w:rsidRPr="00577F6C">
              <w:rPr>
                <w:rFonts w:eastAsiaTheme="minorHAnsi" w:cstheme="minorHAnsi"/>
                <w:color w:val="auto"/>
                <w:lang w:eastAsia="en-US"/>
              </w:rPr>
              <w:t>Startowy wkład koloru niebieskiego</w:t>
            </w:r>
          </w:p>
          <w:p w14:paraId="4430C95E" w14:textId="77777777" w:rsidR="00360FB3" w:rsidRPr="00577F6C" w:rsidRDefault="00360FB3" w:rsidP="00B762DB">
            <w:pPr>
              <w:numPr>
                <w:ilvl w:val="0"/>
                <w:numId w:val="14"/>
              </w:numPr>
              <w:spacing w:before="0" w:after="0" w:line="240" w:lineRule="auto"/>
              <w:ind w:left="333"/>
              <w:contextualSpacing/>
              <w:jc w:val="left"/>
              <w:rPr>
                <w:rFonts w:eastAsiaTheme="minorHAnsi" w:cstheme="minorHAnsi"/>
                <w:color w:val="auto"/>
                <w:lang w:eastAsia="en-US"/>
              </w:rPr>
            </w:pPr>
            <w:r w:rsidRPr="00577F6C">
              <w:rPr>
                <w:rFonts w:eastAsiaTheme="minorHAnsi" w:cstheme="minorHAnsi"/>
                <w:color w:val="auto"/>
                <w:lang w:eastAsia="en-US"/>
              </w:rPr>
              <w:t xml:space="preserve">Etui z odchylanym wiekiem, wykonane ze okleiny skóropodobnej. Od wewnątrz wyściełane atłasem. Kolor czarny. </w:t>
            </w:r>
          </w:p>
          <w:p w14:paraId="1EA9F6F0" w14:textId="77777777" w:rsidR="00360FB3" w:rsidRPr="00577F6C" w:rsidRDefault="00360FB3" w:rsidP="00B762DB">
            <w:pPr>
              <w:spacing w:before="0" w:after="0" w:line="240" w:lineRule="auto"/>
              <w:ind w:left="333"/>
              <w:contextualSpacing/>
              <w:jc w:val="left"/>
              <w:rPr>
                <w:rFonts w:eastAsiaTheme="minorHAnsi" w:cstheme="minorHAnsi"/>
                <w:color w:val="auto"/>
                <w:lang w:eastAsia="en-US"/>
              </w:rPr>
            </w:pPr>
          </w:p>
          <w:p w14:paraId="79731C37"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500E71AD" w14:textId="77777777"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t>Długopis – Grawer</w:t>
            </w:r>
          </w:p>
          <w:p w14:paraId="552BD1E3" w14:textId="77777777"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t>Etui - nadruk UV 1 kolor min. 18 mm szerokości</w:t>
            </w:r>
          </w:p>
          <w:p w14:paraId="0D1FDBB7" w14:textId="77777777" w:rsidR="00360FB3" w:rsidRPr="00577F6C" w:rsidRDefault="00360FB3" w:rsidP="00B762DB">
            <w:pPr>
              <w:spacing w:before="0" w:after="0" w:line="240" w:lineRule="auto"/>
              <w:jc w:val="left"/>
              <w:rPr>
                <w:rFonts w:eastAsiaTheme="minorHAnsi" w:cstheme="minorHAnsi"/>
                <w:color w:val="auto"/>
                <w:lang w:eastAsia="en-US"/>
              </w:rPr>
            </w:pPr>
          </w:p>
        </w:tc>
        <w:tc>
          <w:tcPr>
            <w:tcW w:w="2410" w:type="dxa"/>
            <w:tcBorders>
              <w:top w:val="nil"/>
              <w:left w:val="single" w:sz="4" w:space="0" w:color="auto"/>
              <w:bottom w:val="single" w:sz="4" w:space="0" w:color="auto"/>
              <w:right w:val="single" w:sz="4" w:space="0" w:color="auto"/>
            </w:tcBorders>
            <w:shd w:val="clear" w:color="auto" w:fill="auto"/>
          </w:tcPr>
          <w:p w14:paraId="1A3CC4B0" w14:textId="74A1CF68"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szCs w:val="22"/>
                <w:lang w:eastAsia="en-US"/>
              </w:rPr>
              <w:drawing>
                <wp:inline distT="0" distB="0" distL="0" distR="0" wp14:anchorId="0F33DFB2" wp14:editId="541974F9">
                  <wp:extent cx="1441450" cy="1441450"/>
                  <wp:effectExtent l="0" t="0" r="635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auto"/>
            <w:vAlign w:val="center"/>
          </w:tcPr>
          <w:p w14:paraId="2852592C"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50 szt.</w:t>
            </w:r>
          </w:p>
        </w:tc>
      </w:tr>
      <w:tr w:rsidR="00360FB3" w:rsidRPr="00577F6C" w14:paraId="350FA7DB" w14:textId="77777777" w:rsidTr="00360FB3">
        <w:trPr>
          <w:trHeight w:val="585"/>
          <w:jc w:val="center"/>
        </w:trPr>
        <w:tc>
          <w:tcPr>
            <w:tcW w:w="431" w:type="dxa"/>
            <w:tcBorders>
              <w:top w:val="nil"/>
              <w:left w:val="single" w:sz="4" w:space="0" w:color="auto"/>
              <w:bottom w:val="single" w:sz="4" w:space="0" w:color="auto"/>
              <w:right w:val="single" w:sz="4" w:space="0" w:color="auto"/>
            </w:tcBorders>
            <w:shd w:val="clear" w:color="auto" w:fill="auto"/>
            <w:vAlign w:val="center"/>
          </w:tcPr>
          <w:p w14:paraId="2E6DE930"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7</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4997B0E0"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PLECAK NA LAPTOPA</w:t>
            </w:r>
          </w:p>
        </w:tc>
        <w:tc>
          <w:tcPr>
            <w:tcW w:w="4536" w:type="dxa"/>
            <w:tcBorders>
              <w:top w:val="nil"/>
              <w:left w:val="single" w:sz="4" w:space="0" w:color="auto"/>
              <w:bottom w:val="single" w:sz="4" w:space="0" w:color="auto"/>
              <w:right w:val="single" w:sz="4" w:space="0" w:color="auto"/>
            </w:tcBorders>
            <w:shd w:val="clear" w:color="auto" w:fill="auto"/>
          </w:tcPr>
          <w:p w14:paraId="13F411E8" w14:textId="77777777" w:rsidR="00360FB3" w:rsidRPr="00B762DB" w:rsidRDefault="00360FB3" w:rsidP="00104315">
            <w:pPr>
              <w:numPr>
                <w:ilvl w:val="0"/>
                <w:numId w:val="14"/>
              </w:numPr>
              <w:spacing w:before="0" w:after="0" w:line="240" w:lineRule="auto"/>
              <w:ind w:left="333"/>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Materiał wodoodporny, odporny na zadrapania; </w:t>
            </w:r>
            <w:r w:rsidRPr="000A331B">
              <w:rPr>
                <w:rFonts w:ascii="Calibri" w:eastAsiaTheme="minorHAnsi" w:hAnsi="Calibri" w:cs="Calibri"/>
                <w:color w:val="auto"/>
                <w:lang w:eastAsia="en-US"/>
              </w:rPr>
              <w:t xml:space="preserve">95% </w:t>
            </w:r>
            <w:proofErr w:type="spellStart"/>
            <w:r w:rsidRPr="000A331B">
              <w:rPr>
                <w:rFonts w:ascii="Calibri" w:eastAsiaTheme="minorHAnsi" w:hAnsi="Calibri" w:cs="Calibri"/>
                <w:color w:val="auto"/>
                <w:lang w:eastAsia="en-US"/>
              </w:rPr>
              <w:t>Polyester</w:t>
            </w:r>
            <w:proofErr w:type="spellEnd"/>
            <w:r w:rsidRPr="000A331B">
              <w:rPr>
                <w:rFonts w:ascii="Calibri" w:eastAsiaTheme="minorHAnsi" w:hAnsi="Calibri" w:cs="Calibri"/>
                <w:color w:val="auto"/>
                <w:lang w:eastAsia="en-US"/>
              </w:rPr>
              <w:t xml:space="preserve"> + 5% PU</w:t>
            </w:r>
          </w:p>
          <w:p w14:paraId="155FB77E" w14:textId="77777777" w:rsidR="00360FB3" w:rsidRPr="00B762DB" w:rsidRDefault="00360FB3" w:rsidP="00104315">
            <w:pPr>
              <w:numPr>
                <w:ilvl w:val="0"/>
                <w:numId w:val="14"/>
              </w:numPr>
              <w:spacing w:before="0" w:after="0" w:line="240" w:lineRule="auto"/>
              <w:ind w:left="333"/>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Wymiary zewnętrzne min.: 45 x 30 x 10 cm, tolerancja 3 cm na każdy wymiar; </w:t>
            </w:r>
          </w:p>
          <w:p w14:paraId="140F17D2" w14:textId="77777777" w:rsidR="00360FB3" w:rsidRPr="00B762DB" w:rsidRDefault="00360FB3" w:rsidP="00104315">
            <w:pPr>
              <w:numPr>
                <w:ilvl w:val="0"/>
                <w:numId w:val="14"/>
              </w:numPr>
              <w:spacing w:before="0" w:after="0" w:line="240" w:lineRule="auto"/>
              <w:ind w:left="333"/>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Waga max: 1,</w:t>
            </w:r>
            <w:r>
              <w:rPr>
                <w:rFonts w:ascii="Calibri" w:eastAsiaTheme="minorHAnsi" w:hAnsi="Calibri" w:cs="Calibri"/>
                <w:color w:val="auto"/>
                <w:lang w:eastAsia="en-US"/>
              </w:rPr>
              <w:t>5</w:t>
            </w:r>
            <w:r w:rsidRPr="00B762DB">
              <w:rPr>
                <w:rFonts w:ascii="Calibri" w:eastAsiaTheme="minorHAnsi" w:hAnsi="Calibri" w:cs="Calibri"/>
                <w:color w:val="auto"/>
                <w:lang w:eastAsia="en-US"/>
              </w:rPr>
              <w:t xml:space="preserve"> kg; </w:t>
            </w:r>
          </w:p>
          <w:p w14:paraId="22118BDD" w14:textId="77777777" w:rsidR="00360FB3" w:rsidRPr="00B762DB" w:rsidRDefault="00360FB3" w:rsidP="00104315">
            <w:pPr>
              <w:numPr>
                <w:ilvl w:val="0"/>
                <w:numId w:val="14"/>
              </w:numPr>
              <w:spacing w:before="0" w:after="0" w:line="240" w:lineRule="auto"/>
              <w:ind w:left="333"/>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Pojemność: </w:t>
            </w:r>
            <w:r>
              <w:rPr>
                <w:rFonts w:ascii="Calibri" w:eastAsiaTheme="minorHAnsi" w:hAnsi="Calibri" w:cs="Calibri"/>
                <w:color w:val="auto"/>
                <w:lang w:eastAsia="en-US"/>
              </w:rPr>
              <w:t>15-25</w:t>
            </w:r>
            <w:r w:rsidRPr="00B762DB">
              <w:rPr>
                <w:rFonts w:ascii="Calibri" w:eastAsiaTheme="minorHAnsi" w:hAnsi="Calibri" w:cs="Calibri"/>
                <w:color w:val="auto"/>
                <w:lang w:eastAsia="en-US"/>
              </w:rPr>
              <w:t xml:space="preserve"> litrów; </w:t>
            </w:r>
          </w:p>
          <w:p w14:paraId="162F5615" w14:textId="77777777" w:rsidR="00360FB3" w:rsidRPr="00B762DB" w:rsidRDefault="00360FB3" w:rsidP="00104315">
            <w:pPr>
              <w:numPr>
                <w:ilvl w:val="0"/>
                <w:numId w:val="14"/>
              </w:numPr>
              <w:spacing w:before="0" w:after="0" w:line="240" w:lineRule="auto"/>
              <w:ind w:left="333"/>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Maksymalny rozmiar laptopa: </w:t>
            </w:r>
            <w:r w:rsidRPr="00104315">
              <w:rPr>
                <w:rFonts w:ascii="Calibri" w:eastAsiaTheme="minorHAnsi" w:hAnsi="Calibri" w:cs="Calibri"/>
                <w:color w:val="auto"/>
                <w:lang w:eastAsia="en-US"/>
              </w:rPr>
              <w:t>42.5 x 28 x 16</w:t>
            </w:r>
            <w:r w:rsidRPr="00B762DB">
              <w:rPr>
                <w:rFonts w:ascii="Calibri" w:eastAsiaTheme="minorHAnsi" w:hAnsi="Calibri" w:cs="Calibri"/>
                <w:color w:val="auto"/>
                <w:lang w:eastAsia="en-US"/>
              </w:rPr>
              <w:t xml:space="preserve">cm, tolerancja 2 cm na każdy wymiar; </w:t>
            </w:r>
          </w:p>
          <w:p w14:paraId="559F4B37" w14:textId="23583796" w:rsidR="00360FB3" w:rsidRPr="00104315" w:rsidRDefault="00360FB3" w:rsidP="00F63348">
            <w:pPr>
              <w:numPr>
                <w:ilvl w:val="0"/>
                <w:numId w:val="14"/>
              </w:numPr>
              <w:spacing w:before="0" w:after="0" w:line="240" w:lineRule="auto"/>
              <w:ind w:left="333"/>
              <w:contextualSpacing/>
              <w:jc w:val="left"/>
              <w:rPr>
                <w:rFonts w:ascii="Calibri" w:eastAsiaTheme="minorHAnsi" w:hAnsi="Calibri" w:cs="Calibri"/>
                <w:color w:val="auto"/>
                <w:lang w:eastAsia="en-US"/>
              </w:rPr>
            </w:pPr>
            <w:r w:rsidRPr="00104315">
              <w:rPr>
                <w:rFonts w:ascii="Calibri" w:eastAsiaTheme="minorHAnsi" w:hAnsi="Calibri" w:cs="Calibri"/>
                <w:color w:val="auto"/>
                <w:lang w:eastAsia="en-US"/>
              </w:rPr>
              <w:t xml:space="preserve">Zewnętrzne złącze USB; </w:t>
            </w:r>
          </w:p>
          <w:p w14:paraId="5B1565CE" w14:textId="77777777" w:rsidR="00360FB3" w:rsidRPr="00B762DB" w:rsidRDefault="00360FB3" w:rsidP="00104315">
            <w:pPr>
              <w:numPr>
                <w:ilvl w:val="0"/>
                <w:numId w:val="14"/>
              </w:numPr>
              <w:spacing w:before="0" w:after="0" w:line="240" w:lineRule="auto"/>
              <w:ind w:left="333"/>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Kieszeń na laptopa w rozmiarze do 15,6” –; </w:t>
            </w:r>
          </w:p>
          <w:p w14:paraId="225F7BE4" w14:textId="77777777" w:rsidR="00360FB3" w:rsidRPr="00B762DB"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Kieszenie na drobiazgi i akcesoria; </w:t>
            </w:r>
          </w:p>
          <w:p w14:paraId="4420A641" w14:textId="77777777" w:rsidR="00360FB3"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Uchwyt do ręki; </w:t>
            </w:r>
          </w:p>
          <w:p w14:paraId="3396EFF1" w14:textId="77777777" w:rsidR="00360FB3" w:rsidRPr="005B2847"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5B2847">
              <w:rPr>
                <w:rFonts w:ascii="Calibri" w:eastAsiaTheme="minorHAnsi" w:hAnsi="Calibri" w:cs="Calibri"/>
                <w:color w:val="auto"/>
                <w:lang w:eastAsia="en-US"/>
              </w:rPr>
              <w:t>Kieszeń na Tablet</w:t>
            </w:r>
          </w:p>
          <w:p w14:paraId="407FD2B5" w14:textId="77777777" w:rsidR="00360FB3" w:rsidRPr="005B2847"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5B2847">
              <w:rPr>
                <w:rFonts w:ascii="Calibri" w:eastAsiaTheme="minorHAnsi" w:hAnsi="Calibri" w:cs="Calibri"/>
                <w:color w:val="auto"/>
                <w:lang w:eastAsia="en-US"/>
              </w:rPr>
              <w:t>Kieszeń na Dokumenty</w:t>
            </w:r>
          </w:p>
          <w:p w14:paraId="02C341A6" w14:textId="77777777" w:rsidR="00360FB3" w:rsidRPr="005B2847"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5B2847">
              <w:rPr>
                <w:rFonts w:ascii="Calibri" w:eastAsiaTheme="minorHAnsi" w:hAnsi="Calibri" w:cs="Calibri"/>
                <w:color w:val="auto"/>
                <w:lang w:eastAsia="en-US"/>
              </w:rPr>
              <w:t>łatwe przepuszczanie kabli poprzez różne przedziały torby, umożliwiając ładowanie urządzeń elektronicznych bez ich wyjmowania.</w:t>
            </w:r>
          </w:p>
          <w:p w14:paraId="17BA3341" w14:textId="77777777" w:rsidR="00360FB3" w:rsidRPr="005B2847"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5B2847">
              <w:rPr>
                <w:rFonts w:ascii="Calibri" w:eastAsiaTheme="minorHAnsi" w:hAnsi="Calibri" w:cs="Calibri"/>
                <w:color w:val="auto"/>
                <w:lang w:eastAsia="en-US"/>
              </w:rPr>
              <w:t>Wejście do słuchawek</w:t>
            </w:r>
          </w:p>
          <w:p w14:paraId="5D4D1610" w14:textId="77777777" w:rsidR="00360FB3" w:rsidRPr="005B2847"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5B2847">
              <w:rPr>
                <w:rFonts w:ascii="Calibri" w:eastAsiaTheme="minorHAnsi" w:hAnsi="Calibri" w:cs="Calibri"/>
                <w:color w:val="auto"/>
                <w:lang w:eastAsia="en-US"/>
              </w:rPr>
              <w:t xml:space="preserve">kieszeń na </w:t>
            </w:r>
            <w:proofErr w:type="spellStart"/>
            <w:r w:rsidRPr="005B2847">
              <w:rPr>
                <w:rFonts w:ascii="Calibri" w:eastAsiaTheme="minorHAnsi" w:hAnsi="Calibri" w:cs="Calibri"/>
                <w:color w:val="auto"/>
                <w:lang w:eastAsia="en-US"/>
              </w:rPr>
              <w:t>powerbank</w:t>
            </w:r>
            <w:proofErr w:type="spellEnd"/>
          </w:p>
          <w:p w14:paraId="71543F4C" w14:textId="77777777" w:rsidR="00360FB3" w:rsidRPr="00B762DB"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Szelki regulowane; </w:t>
            </w:r>
          </w:p>
          <w:p w14:paraId="4D9AAB52" w14:textId="77777777" w:rsidR="00360FB3"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Kolor: czarny</w:t>
            </w:r>
          </w:p>
          <w:p w14:paraId="480D3E7F" w14:textId="496BF4C9" w:rsidR="00360FB3" w:rsidRPr="00B762DB" w:rsidRDefault="00360FB3" w:rsidP="00104315">
            <w:pPr>
              <w:numPr>
                <w:ilvl w:val="0"/>
                <w:numId w:val="14"/>
              </w:numPr>
              <w:spacing w:before="0" w:after="0" w:line="240" w:lineRule="auto"/>
              <w:contextualSpacing/>
              <w:jc w:val="left"/>
              <w:rPr>
                <w:rFonts w:ascii="Calibri" w:eastAsiaTheme="minorHAnsi" w:hAnsi="Calibri" w:cs="Calibri"/>
                <w:color w:val="auto"/>
                <w:lang w:eastAsia="en-US"/>
              </w:rPr>
            </w:pPr>
            <w:r>
              <w:rPr>
                <w:rFonts w:ascii="Calibri" w:eastAsiaTheme="minorHAnsi" w:hAnsi="Calibri" w:cs="Calibri"/>
                <w:color w:val="auto"/>
                <w:lang w:eastAsia="en-US"/>
              </w:rPr>
              <w:t>Gwarancja 24 miesiące</w:t>
            </w:r>
          </w:p>
          <w:p w14:paraId="671666E6" w14:textId="77777777" w:rsidR="00360FB3" w:rsidRPr="00577F6C" w:rsidRDefault="00360FB3" w:rsidP="00B762DB">
            <w:pPr>
              <w:spacing w:before="0" w:after="0" w:line="240" w:lineRule="auto"/>
              <w:jc w:val="left"/>
              <w:rPr>
                <w:rFonts w:eastAsiaTheme="minorHAnsi" w:cstheme="minorHAnsi"/>
                <w:color w:val="auto"/>
                <w:lang w:eastAsia="en-US"/>
              </w:rPr>
            </w:pPr>
          </w:p>
          <w:p w14:paraId="6176798B"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1921AA3B" w14:textId="77777777"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t>Termotransfer – 1 kolor o szerokości 10 – 12 cm</w:t>
            </w:r>
          </w:p>
          <w:p w14:paraId="3B8C6004" w14:textId="77777777" w:rsidR="00360FB3" w:rsidRPr="00577F6C" w:rsidRDefault="00360FB3" w:rsidP="00B762DB">
            <w:pPr>
              <w:spacing w:before="0" w:after="0" w:line="240" w:lineRule="auto"/>
              <w:jc w:val="left"/>
              <w:rPr>
                <w:rFonts w:eastAsiaTheme="minorHAnsi" w:cstheme="minorHAnsi"/>
                <w:color w:val="auto"/>
                <w:lang w:eastAsia="en-US"/>
              </w:rPr>
            </w:pPr>
          </w:p>
        </w:tc>
        <w:tc>
          <w:tcPr>
            <w:tcW w:w="2410" w:type="dxa"/>
            <w:tcBorders>
              <w:top w:val="nil"/>
              <w:left w:val="single" w:sz="4" w:space="0" w:color="auto"/>
              <w:bottom w:val="single" w:sz="4" w:space="0" w:color="auto"/>
              <w:right w:val="single" w:sz="4" w:space="0" w:color="auto"/>
            </w:tcBorders>
            <w:shd w:val="clear" w:color="auto" w:fill="auto"/>
          </w:tcPr>
          <w:p w14:paraId="134C5757" w14:textId="297DA0BB"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drawing>
                <wp:inline distT="0" distB="0" distL="0" distR="0" wp14:anchorId="6FA94EF8" wp14:editId="4D476A1E">
                  <wp:extent cx="1384666" cy="177546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52" r="5005" b="2624"/>
                          <a:stretch/>
                        </pic:blipFill>
                        <pic:spPr bwMode="auto">
                          <a:xfrm>
                            <a:off x="0" y="0"/>
                            <a:ext cx="1400256" cy="1795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auto"/>
            <w:vAlign w:val="center"/>
          </w:tcPr>
          <w:p w14:paraId="72BF6EEE"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100 szt.</w:t>
            </w:r>
          </w:p>
        </w:tc>
      </w:tr>
      <w:tr w:rsidR="00360FB3" w:rsidRPr="00577F6C" w14:paraId="333A8CB1" w14:textId="77777777" w:rsidTr="00360FB3">
        <w:trPr>
          <w:trHeight w:val="645"/>
          <w:jc w:val="center"/>
        </w:trPr>
        <w:tc>
          <w:tcPr>
            <w:tcW w:w="431" w:type="dxa"/>
            <w:tcBorders>
              <w:top w:val="nil"/>
              <w:left w:val="single" w:sz="4" w:space="0" w:color="auto"/>
              <w:bottom w:val="single" w:sz="4" w:space="0" w:color="auto"/>
              <w:right w:val="single" w:sz="4" w:space="0" w:color="auto"/>
            </w:tcBorders>
            <w:vAlign w:val="center"/>
          </w:tcPr>
          <w:p w14:paraId="34A75F17"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lastRenderedPageBreak/>
              <w:t>8</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13F7C9BA"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KOMIN Z NADRUKIEM</w:t>
            </w:r>
          </w:p>
        </w:tc>
        <w:tc>
          <w:tcPr>
            <w:tcW w:w="4536" w:type="dxa"/>
            <w:tcBorders>
              <w:top w:val="nil"/>
              <w:left w:val="single" w:sz="4" w:space="0" w:color="auto"/>
              <w:bottom w:val="single" w:sz="4" w:space="0" w:color="auto"/>
              <w:right w:val="single" w:sz="4" w:space="0" w:color="auto"/>
            </w:tcBorders>
          </w:tcPr>
          <w:p w14:paraId="3E292E23" w14:textId="77777777" w:rsidR="00360FB3" w:rsidRDefault="00360FB3" w:rsidP="00104315">
            <w:pPr>
              <w:numPr>
                <w:ilvl w:val="0"/>
                <w:numId w:val="15"/>
              </w:numPr>
              <w:spacing w:before="0" w:after="0" w:line="240" w:lineRule="auto"/>
              <w:contextualSpacing/>
              <w:jc w:val="left"/>
              <w:rPr>
                <w:rFonts w:ascii="Calibri" w:eastAsiaTheme="minorHAnsi" w:hAnsi="Calibri" w:cs="Calibri"/>
                <w:color w:val="auto"/>
                <w:lang w:eastAsia="en-US"/>
              </w:rPr>
            </w:pPr>
            <w:r>
              <w:rPr>
                <w:rFonts w:ascii="Calibri" w:eastAsiaTheme="minorHAnsi" w:hAnsi="Calibri" w:cs="Calibri"/>
                <w:color w:val="auto"/>
                <w:lang w:eastAsia="en-US"/>
              </w:rPr>
              <w:t>Indywidualny projekt</w:t>
            </w:r>
          </w:p>
          <w:p w14:paraId="3B90105E" w14:textId="4DBF4790" w:rsidR="00360FB3" w:rsidRPr="00B762DB" w:rsidRDefault="00360FB3" w:rsidP="00104315">
            <w:pPr>
              <w:numPr>
                <w:ilvl w:val="0"/>
                <w:numId w:val="15"/>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Kolor: </w:t>
            </w:r>
            <w:r>
              <w:rPr>
                <w:rFonts w:ascii="Calibri" w:eastAsiaTheme="minorHAnsi" w:hAnsi="Calibri" w:cs="Calibri"/>
                <w:color w:val="auto"/>
                <w:lang w:eastAsia="en-US"/>
              </w:rPr>
              <w:t>- personalizowany projekt</w:t>
            </w:r>
          </w:p>
          <w:p w14:paraId="20D0C011" w14:textId="77777777" w:rsidR="00360FB3" w:rsidRPr="00B762DB" w:rsidRDefault="00360FB3" w:rsidP="00104315">
            <w:pPr>
              <w:numPr>
                <w:ilvl w:val="0"/>
                <w:numId w:val="15"/>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Materiały: 97% Poliester, 3% </w:t>
            </w:r>
            <w:proofErr w:type="spellStart"/>
            <w:r w:rsidRPr="00B762DB">
              <w:rPr>
                <w:rFonts w:ascii="Calibri" w:eastAsiaTheme="minorHAnsi" w:hAnsi="Calibri" w:cs="Calibri"/>
                <w:color w:val="auto"/>
                <w:lang w:eastAsia="en-US"/>
              </w:rPr>
              <w:t>Elastan</w:t>
            </w:r>
            <w:proofErr w:type="spellEnd"/>
            <w:r w:rsidRPr="00B762DB">
              <w:rPr>
                <w:rFonts w:ascii="Calibri" w:eastAsiaTheme="minorHAnsi" w:hAnsi="Calibri" w:cs="Calibri"/>
                <w:color w:val="auto"/>
                <w:lang w:eastAsia="en-US"/>
              </w:rPr>
              <w:t xml:space="preserve">, </w:t>
            </w:r>
          </w:p>
          <w:p w14:paraId="0364FE75" w14:textId="77777777" w:rsidR="00360FB3" w:rsidRPr="00B762DB" w:rsidRDefault="00360FB3" w:rsidP="00104315">
            <w:pPr>
              <w:numPr>
                <w:ilvl w:val="0"/>
                <w:numId w:val="15"/>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Funkcje: Oddychający, Szybkoschnący, Ochrona UV; </w:t>
            </w:r>
          </w:p>
          <w:p w14:paraId="54827D68" w14:textId="702C2E6E" w:rsidR="00360FB3" w:rsidRPr="00B762DB" w:rsidRDefault="00360FB3" w:rsidP="00104315">
            <w:pPr>
              <w:numPr>
                <w:ilvl w:val="0"/>
                <w:numId w:val="15"/>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 xml:space="preserve">Wymiary: </w:t>
            </w:r>
            <w:r w:rsidR="000D51C9" w:rsidRPr="000D51C9">
              <w:rPr>
                <w:rFonts w:ascii="Calibri" w:eastAsiaTheme="minorHAnsi" w:hAnsi="Calibri" w:cs="Calibri"/>
                <w:color w:val="auto"/>
                <w:lang w:eastAsia="en-US"/>
              </w:rPr>
              <w:t>22,7 x 53</w:t>
            </w:r>
            <w:r w:rsidR="000D51C9" w:rsidRPr="000D51C9" w:rsidDel="000D51C9">
              <w:rPr>
                <w:rFonts w:ascii="Calibri" w:eastAsiaTheme="minorHAnsi" w:hAnsi="Calibri" w:cs="Calibri"/>
                <w:color w:val="auto"/>
                <w:lang w:eastAsia="en-US"/>
              </w:rPr>
              <w:t xml:space="preserve"> </w:t>
            </w:r>
            <w:r w:rsidRPr="00B762DB">
              <w:rPr>
                <w:rFonts w:ascii="Calibri" w:eastAsiaTheme="minorHAnsi" w:hAnsi="Calibri" w:cs="Calibri"/>
                <w:color w:val="auto"/>
                <w:lang w:eastAsia="en-US"/>
              </w:rPr>
              <w:t>cm, tolerancja ok. 2 – 3 cm</w:t>
            </w:r>
          </w:p>
          <w:p w14:paraId="2D11F3BF" w14:textId="77777777" w:rsidR="00360FB3" w:rsidRPr="00B762DB" w:rsidRDefault="00360FB3" w:rsidP="00104315">
            <w:pPr>
              <w:numPr>
                <w:ilvl w:val="0"/>
                <w:numId w:val="15"/>
              </w:numPr>
              <w:spacing w:before="0" w:after="0" w:line="240" w:lineRule="auto"/>
              <w:contextualSpacing/>
              <w:jc w:val="left"/>
              <w:rPr>
                <w:rFonts w:ascii="Calibri" w:eastAsiaTheme="minorHAnsi" w:hAnsi="Calibri" w:cs="Calibri"/>
                <w:color w:val="auto"/>
                <w:lang w:eastAsia="en-US"/>
              </w:rPr>
            </w:pPr>
            <w:r w:rsidRPr="00B762DB">
              <w:rPr>
                <w:rFonts w:ascii="Calibri" w:eastAsiaTheme="minorHAnsi" w:hAnsi="Calibri" w:cs="Calibri"/>
                <w:color w:val="auto"/>
                <w:lang w:eastAsia="en-US"/>
              </w:rPr>
              <w:t>Gwarancja: 24 miesiące;</w:t>
            </w:r>
          </w:p>
          <w:p w14:paraId="5B6E2477" w14:textId="77777777" w:rsidR="00360FB3" w:rsidRPr="00577F6C" w:rsidRDefault="00360FB3" w:rsidP="00B762DB">
            <w:pPr>
              <w:spacing w:before="0" w:after="0" w:line="240" w:lineRule="auto"/>
              <w:jc w:val="left"/>
              <w:rPr>
                <w:rFonts w:eastAsiaTheme="minorHAnsi" w:cstheme="minorHAnsi"/>
                <w:color w:val="auto"/>
                <w:lang w:eastAsia="en-US"/>
              </w:rPr>
            </w:pPr>
          </w:p>
          <w:p w14:paraId="2B79D714"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7C3CD8AD" w14:textId="77777777"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t>Termotransfer – 1 kolor min. 6 cm szerokości</w:t>
            </w:r>
          </w:p>
          <w:p w14:paraId="455170D0" w14:textId="77777777" w:rsidR="00360FB3" w:rsidRPr="00577F6C" w:rsidRDefault="00360FB3" w:rsidP="00B762DB">
            <w:pPr>
              <w:spacing w:before="0" w:after="0" w:line="240" w:lineRule="auto"/>
              <w:jc w:val="left"/>
              <w:rPr>
                <w:rFonts w:eastAsiaTheme="minorHAnsi" w:cstheme="minorHAnsi"/>
                <w:color w:val="auto"/>
                <w:lang w:eastAsia="en-US"/>
              </w:rPr>
            </w:pPr>
          </w:p>
        </w:tc>
        <w:tc>
          <w:tcPr>
            <w:tcW w:w="2410" w:type="dxa"/>
            <w:tcBorders>
              <w:top w:val="nil"/>
              <w:left w:val="single" w:sz="4" w:space="0" w:color="auto"/>
              <w:bottom w:val="single" w:sz="4" w:space="0" w:color="auto"/>
              <w:right w:val="single" w:sz="4" w:space="0" w:color="auto"/>
            </w:tcBorders>
          </w:tcPr>
          <w:p w14:paraId="6061C117" w14:textId="3A9B7ABA"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drawing>
                <wp:inline distT="0" distB="0" distL="0" distR="0" wp14:anchorId="47BEDBA3" wp14:editId="7FFCD4C7">
                  <wp:extent cx="1198245" cy="1997075"/>
                  <wp:effectExtent l="0" t="0" r="1905"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17">
                            <a:extLst>
                              <a:ext uri="{28A0092B-C50C-407E-A947-70E740481C1C}">
                                <a14:useLocalDpi xmlns:a14="http://schemas.microsoft.com/office/drawing/2010/main" val="0"/>
                              </a:ext>
                            </a:extLst>
                          </a:blip>
                          <a:stretch>
                            <a:fillRect/>
                          </a:stretch>
                        </pic:blipFill>
                        <pic:spPr>
                          <a:xfrm>
                            <a:off x="0" y="0"/>
                            <a:ext cx="1198245" cy="1997075"/>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21396DEB" w14:textId="4BF4C38E" w:rsidR="00360FB3" w:rsidRPr="00577F6C" w:rsidRDefault="00360FB3" w:rsidP="00B762DB">
            <w:pPr>
              <w:spacing w:before="0" w:after="0" w:line="240" w:lineRule="auto"/>
              <w:jc w:val="center"/>
              <w:rPr>
                <w:rFonts w:eastAsia="Times New Roman" w:cstheme="minorHAnsi"/>
                <w:color w:val="000000"/>
              </w:rPr>
            </w:pPr>
            <w:r>
              <w:rPr>
                <w:rFonts w:eastAsia="Times New Roman" w:cstheme="minorHAnsi"/>
                <w:color w:val="000000"/>
              </w:rPr>
              <w:t>10</w:t>
            </w:r>
            <w:r w:rsidRPr="00577F6C">
              <w:rPr>
                <w:rFonts w:eastAsia="Times New Roman" w:cstheme="minorHAnsi"/>
                <w:color w:val="000000"/>
              </w:rPr>
              <w:t>0 szt.</w:t>
            </w:r>
          </w:p>
        </w:tc>
      </w:tr>
      <w:tr w:rsidR="00360FB3" w:rsidRPr="00577F6C" w14:paraId="11043F3F" w14:textId="77777777" w:rsidTr="00360FB3">
        <w:trPr>
          <w:trHeight w:val="360"/>
          <w:jc w:val="center"/>
        </w:trPr>
        <w:tc>
          <w:tcPr>
            <w:tcW w:w="431" w:type="dxa"/>
            <w:tcBorders>
              <w:top w:val="nil"/>
              <w:left w:val="single" w:sz="4" w:space="0" w:color="auto"/>
              <w:bottom w:val="single" w:sz="4" w:space="0" w:color="auto"/>
              <w:right w:val="single" w:sz="4" w:space="0" w:color="auto"/>
            </w:tcBorders>
            <w:vAlign w:val="center"/>
          </w:tcPr>
          <w:p w14:paraId="68341E3E"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9</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3279165A"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PARASOL MĘSKI</w:t>
            </w:r>
          </w:p>
        </w:tc>
        <w:tc>
          <w:tcPr>
            <w:tcW w:w="4536" w:type="dxa"/>
            <w:tcBorders>
              <w:top w:val="nil"/>
              <w:left w:val="single" w:sz="4" w:space="0" w:color="auto"/>
              <w:bottom w:val="single" w:sz="4" w:space="0" w:color="auto"/>
              <w:right w:val="single" w:sz="4" w:space="0" w:color="auto"/>
            </w:tcBorders>
          </w:tcPr>
          <w:p w14:paraId="6A5B4EC3"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3 razy składana laska,</w:t>
            </w:r>
          </w:p>
          <w:p w14:paraId="4BE98766"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Automatycznie otwierany  - zamykany;</w:t>
            </w:r>
          </w:p>
          <w:p w14:paraId="58FC37DC"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Stelaż: wykonana ze stali sprężynującej, włókien szklanych oraz aluminium, stalowa rurka teleskopowa, rączka drewniana, zakrzywiana, </w:t>
            </w:r>
          </w:p>
          <w:p w14:paraId="5EF7CAA9"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Poszycie: poliester </w:t>
            </w:r>
            <w:proofErr w:type="spellStart"/>
            <w:r w:rsidRPr="00577F6C">
              <w:rPr>
                <w:rFonts w:eastAsiaTheme="minorHAnsi" w:cstheme="minorHAnsi"/>
                <w:color w:val="auto"/>
                <w:lang w:eastAsia="en-US"/>
              </w:rPr>
              <w:t>pongee</w:t>
            </w:r>
            <w:proofErr w:type="spellEnd"/>
            <w:r w:rsidRPr="00577F6C">
              <w:rPr>
                <w:rFonts w:eastAsiaTheme="minorHAnsi" w:cstheme="minorHAnsi"/>
                <w:color w:val="auto"/>
                <w:lang w:eastAsia="en-US"/>
              </w:rPr>
              <w:t xml:space="preserve">, </w:t>
            </w:r>
          </w:p>
          <w:p w14:paraId="6326AA22"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Ilość drutów (paneli) min. 8 szt.</w:t>
            </w:r>
          </w:p>
          <w:p w14:paraId="5D59B40A"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Średnica: 95-105 cm,</w:t>
            </w:r>
          </w:p>
          <w:p w14:paraId="555CCDBB"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Długość: 35 cm, </w:t>
            </w:r>
          </w:p>
          <w:p w14:paraId="644D6090"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Waga: 200 – 430 g, </w:t>
            </w:r>
          </w:p>
          <w:p w14:paraId="077E6828"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Odporny na wiatr do 80km/h, </w:t>
            </w:r>
          </w:p>
          <w:p w14:paraId="176E72F7"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Pokrowiec w kolorze parasola</w:t>
            </w:r>
          </w:p>
          <w:p w14:paraId="033D3C8F"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Kolor: czarny</w:t>
            </w:r>
          </w:p>
          <w:p w14:paraId="5F48F0B8" w14:textId="77777777" w:rsidR="00360FB3" w:rsidRPr="00577F6C" w:rsidRDefault="00360FB3" w:rsidP="00B762DB">
            <w:pPr>
              <w:numPr>
                <w:ilvl w:val="0"/>
                <w:numId w:val="1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3 lata gwarancji</w:t>
            </w:r>
          </w:p>
          <w:p w14:paraId="0C47BA96" w14:textId="77777777" w:rsidR="00360FB3" w:rsidRPr="00577F6C" w:rsidRDefault="00360FB3" w:rsidP="00B762DB">
            <w:pPr>
              <w:spacing w:before="0" w:after="0" w:line="240" w:lineRule="auto"/>
              <w:jc w:val="left"/>
              <w:rPr>
                <w:rFonts w:eastAsiaTheme="minorHAnsi" w:cstheme="minorHAnsi"/>
                <w:color w:val="auto"/>
                <w:lang w:eastAsia="en-US"/>
              </w:rPr>
            </w:pPr>
          </w:p>
          <w:p w14:paraId="36CDBAA6"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0D7E47F3" w14:textId="77777777"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t>Termotransfer (1 kolor), Maksymalne pole znakowania: 200x100 mm</w:t>
            </w:r>
          </w:p>
          <w:p w14:paraId="409B005B" w14:textId="77777777" w:rsidR="00360FB3" w:rsidRPr="00577F6C" w:rsidRDefault="00360FB3" w:rsidP="00B762DB">
            <w:pPr>
              <w:spacing w:before="0" w:after="0" w:line="240" w:lineRule="auto"/>
              <w:jc w:val="left"/>
              <w:rPr>
                <w:rFonts w:eastAsiaTheme="minorHAnsi" w:cstheme="minorHAnsi"/>
                <w:color w:val="auto"/>
                <w:lang w:eastAsia="en-US"/>
              </w:rPr>
            </w:pPr>
          </w:p>
        </w:tc>
        <w:tc>
          <w:tcPr>
            <w:tcW w:w="2410" w:type="dxa"/>
            <w:tcBorders>
              <w:top w:val="nil"/>
              <w:left w:val="single" w:sz="4" w:space="0" w:color="auto"/>
              <w:bottom w:val="single" w:sz="4" w:space="0" w:color="auto"/>
              <w:right w:val="single" w:sz="4" w:space="0" w:color="auto"/>
            </w:tcBorders>
          </w:tcPr>
          <w:p w14:paraId="15697D0D" w14:textId="55B6A182"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drawing>
                <wp:inline distT="0" distB="0" distL="0" distR="0" wp14:anchorId="217BCAF5" wp14:editId="2525EBCD">
                  <wp:extent cx="1492754" cy="94043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515" b="21444"/>
                          <a:stretch/>
                        </pic:blipFill>
                        <pic:spPr bwMode="auto">
                          <a:xfrm flipH="1">
                            <a:off x="0" y="0"/>
                            <a:ext cx="1510989" cy="9519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0AEF14F9"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50 szt.</w:t>
            </w:r>
          </w:p>
        </w:tc>
      </w:tr>
      <w:tr w:rsidR="00360FB3" w:rsidRPr="00577F6C" w14:paraId="0800C3B0" w14:textId="77777777" w:rsidTr="00360FB3">
        <w:trPr>
          <w:trHeight w:val="288"/>
          <w:jc w:val="center"/>
        </w:trPr>
        <w:tc>
          <w:tcPr>
            <w:tcW w:w="431" w:type="dxa"/>
            <w:tcBorders>
              <w:top w:val="nil"/>
              <w:left w:val="single" w:sz="4" w:space="0" w:color="auto"/>
              <w:bottom w:val="single" w:sz="4" w:space="0" w:color="auto"/>
              <w:right w:val="single" w:sz="4" w:space="0" w:color="auto"/>
            </w:tcBorders>
            <w:vAlign w:val="center"/>
          </w:tcPr>
          <w:p w14:paraId="6AFAFC7F"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10</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39B57F36"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PARASOL DAMSKI</w:t>
            </w:r>
          </w:p>
        </w:tc>
        <w:tc>
          <w:tcPr>
            <w:tcW w:w="4536" w:type="dxa"/>
            <w:tcBorders>
              <w:top w:val="nil"/>
              <w:left w:val="single" w:sz="4" w:space="0" w:color="auto"/>
              <w:bottom w:val="single" w:sz="4" w:space="0" w:color="auto"/>
              <w:right w:val="single" w:sz="4" w:space="0" w:color="auto"/>
            </w:tcBorders>
          </w:tcPr>
          <w:p w14:paraId="67083CD1"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3 x składany</w:t>
            </w:r>
          </w:p>
          <w:p w14:paraId="421214FD"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Automatycznie składany – rozkładany</w:t>
            </w:r>
          </w:p>
          <w:p w14:paraId="4ABBF970"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Stelaż - włókno szklane</w:t>
            </w:r>
          </w:p>
          <w:p w14:paraId="285D1B20"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 xml:space="preserve">Rodzaj rączki - tworzywo; </w:t>
            </w:r>
          </w:p>
          <w:p w14:paraId="16E66183"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Waga 290 - 350 g</w:t>
            </w:r>
          </w:p>
          <w:p w14:paraId="1F378BA0"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Długość po złożeniu (cm) – 27 - 32 cm;</w:t>
            </w:r>
          </w:p>
          <w:p w14:paraId="30F432F9"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 xml:space="preserve">Średnica (cm) - 95 – 105 cm; </w:t>
            </w:r>
          </w:p>
          <w:p w14:paraId="235436A0"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Kolor czaszy i pokrowca: bordowy</w:t>
            </w:r>
          </w:p>
          <w:p w14:paraId="70C06C7E" w14:textId="77777777" w:rsidR="00360FB3" w:rsidRPr="00104315" w:rsidRDefault="00360FB3" w:rsidP="00104315">
            <w:pPr>
              <w:numPr>
                <w:ilvl w:val="0"/>
                <w:numId w:val="17"/>
              </w:numPr>
              <w:spacing w:before="0" w:after="0" w:line="240" w:lineRule="auto"/>
              <w:contextualSpacing/>
              <w:jc w:val="left"/>
              <w:rPr>
                <w:rFonts w:eastAsiaTheme="minorHAnsi" w:cstheme="minorHAnsi"/>
                <w:color w:val="auto"/>
                <w:lang w:eastAsia="en-US"/>
              </w:rPr>
            </w:pPr>
            <w:r w:rsidRPr="00104315">
              <w:rPr>
                <w:rFonts w:eastAsiaTheme="minorHAnsi" w:cstheme="minorHAnsi"/>
                <w:color w:val="auto"/>
                <w:lang w:eastAsia="en-US"/>
              </w:rPr>
              <w:t xml:space="preserve">Materiał: poliester </w:t>
            </w:r>
            <w:proofErr w:type="spellStart"/>
            <w:r w:rsidRPr="00104315">
              <w:rPr>
                <w:rFonts w:eastAsiaTheme="minorHAnsi" w:cstheme="minorHAnsi"/>
                <w:color w:val="auto"/>
                <w:lang w:eastAsia="en-US"/>
              </w:rPr>
              <w:t>pongee</w:t>
            </w:r>
            <w:proofErr w:type="spellEnd"/>
            <w:r w:rsidRPr="00104315">
              <w:rPr>
                <w:rFonts w:eastAsiaTheme="minorHAnsi" w:cstheme="minorHAnsi"/>
                <w:color w:val="auto"/>
                <w:lang w:eastAsia="en-US"/>
              </w:rPr>
              <w:t>.</w:t>
            </w:r>
          </w:p>
          <w:p w14:paraId="00282AAB" w14:textId="77777777" w:rsidR="00360FB3" w:rsidRPr="00577F6C" w:rsidRDefault="00360FB3" w:rsidP="00B762DB">
            <w:pPr>
              <w:spacing w:before="0" w:after="0" w:line="240" w:lineRule="auto"/>
              <w:jc w:val="left"/>
              <w:rPr>
                <w:rFonts w:eastAsiaTheme="minorHAnsi" w:cstheme="minorHAnsi"/>
                <w:color w:val="auto"/>
                <w:lang w:eastAsia="en-US"/>
              </w:rPr>
            </w:pPr>
          </w:p>
          <w:p w14:paraId="1FF98DE2" w14:textId="77777777" w:rsidR="00360FB3" w:rsidRPr="00577F6C" w:rsidRDefault="00360FB3" w:rsidP="00B762DB">
            <w:pPr>
              <w:spacing w:before="0" w:after="0" w:line="240" w:lineRule="auto"/>
              <w:rPr>
                <w:rFonts w:eastAsiaTheme="minorHAnsi" w:cstheme="minorHAnsi"/>
                <w:b/>
                <w:bCs/>
                <w:noProof/>
                <w:color w:val="auto"/>
                <w:lang w:eastAsia="en-US"/>
              </w:rPr>
            </w:pPr>
            <w:r w:rsidRPr="00577F6C">
              <w:rPr>
                <w:rFonts w:eastAsiaTheme="minorHAnsi" w:cstheme="minorHAnsi"/>
                <w:b/>
                <w:bCs/>
                <w:noProof/>
                <w:color w:val="auto"/>
                <w:lang w:eastAsia="en-US"/>
              </w:rPr>
              <w:t>RODZAJ ZNAKOWANIA:</w:t>
            </w:r>
          </w:p>
          <w:p w14:paraId="43C4CD93" w14:textId="77777777" w:rsidR="00360FB3" w:rsidRPr="00577F6C" w:rsidRDefault="00360FB3" w:rsidP="00B762DB">
            <w:pPr>
              <w:spacing w:before="0" w:after="0" w:line="240" w:lineRule="auto"/>
              <w:jc w:val="left"/>
              <w:rPr>
                <w:rFonts w:eastAsiaTheme="minorHAnsi" w:cstheme="minorHAnsi"/>
                <w:noProof/>
                <w:color w:val="auto"/>
                <w:lang w:eastAsia="en-US"/>
              </w:rPr>
            </w:pPr>
            <w:r w:rsidRPr="00577F6C">
              <w:rPr>
                <w:rFonts w:eastAsiaTheme="minorHAnsi" w:cstheme="minorHAnsi"/>
                <w:noProof/>
                <w:color w:val="auto"/>
                <w:lang w:eastAsia="en-US"/>
              </w:rPr>
              <w:t>Termotransfer (1 kolor), maksymalne pole znakowania: 200x100 mm</w:t>
            </w:r>
          </w:p>
        </w:tc>
        <w:tc>
          <w:tcPr>
            <w:tcW w:w="2410" w:type="dxa"/>
            <w:tcBorders>
              <w:top w:val="nil"/>
              <w:left w:val="single" w:sz="4" w:space="0" w:color="auto"/>
              <w:bottom w:val="single" w:sz="4" w:space="0" w:color="auto"/>
              <w:right w:val="single" w:sz="4" w:space="0" w:color="auto"/>
            </w:tcBorders>
          </w:tcPr>
          <w:p w14:paraId="700F6AA6" w14:textId="03B61BF4"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drawing>
                <wp:inline distT="0" distB="0" distL="0" distR="0" wp14:anchorId="3AD3E64C" wp14:editId="6E36CEBE">
                  <wp:extent cx="1413260" cy="130619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3535" cy="1315691"/>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1A7B51E0"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50 szt.</w:t>
            </w:r>
          </w:p>
        </w:tc>
      </w:tr>
      <w:tr w:rsidR="00360FB3" w:rsidRPr="00577F6C" w14:paraId="3ABA7ABD" w14:textId="77777777" w:rsidTr="00360FB3">
        <w:trPr>
          <w:trHeight w:val="288"/>
          <w:jc w:val="center"/>
        </w:trPr>
        <w:tc>
          <w:tcPr>
            <w:tcW w:w="431" w:type="dxa"/>
            <w:tcBorders>
              <w:top w:val="nil"/>
              <w:left w:val="single" w:sz="4" w:space="0" w:color="auto"/>
              <w:bottom w:val="single" w:sz="4" w:space="0" w:color="auto"/>
              <w:right w:val="single" w:sz="4" w:space="0" w:color="auto"/>
            </w:tcBorders>
            <w:shd w:val="clear" w:color="auto" w:fill="auto"/>
            <w:vAlign w:val="center"/>
          </w:tcPr>
          <w:p w14:paraId="205FEB17"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lastRenderedPageBreak/>
              <w:t>11</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1ACA9505"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KUBEK TERMICZNY</w:t>
            </w:r>
          </w:p>
        </w:tc>
        <w:tc>
          <w:tcPr>
            <w:tcW w:w="4536" w:type="dxa"/>
            <w:tcBorders>
              <w:top w:val="nil"/>
              <w:left w:val="single" w:sz="4" w:space="0" w:color="auto"/>
              <w:bottom w:val="single" w:sz="4" w:space="0" w:color="auto"/>
              <w:right w:val="single" w:sz="4" w:space="0" w:color="auto"/>
            </w:tcBorders>
            <w:shd w:val="clear" w:color="auto" w:fill="auto"/>
          </w:tcPr>
          <w:p w14:paraId="68C3951D"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Kolor: Stalowy;</w:t>
            </w:r>
          </w:p>
          <w:p w14:paraId="323C717F"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Pojemność: 400 – 470 ml; </w:t>
            </w:r>
          </w:p>
          <w:p w14:paraId="53DAE78F"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Wymiary: 18,5 x 7,5 cm; wysokość tolerancja do 24 cm </w:t>
            </w:r>
          </w:p>
          <w:p w14:paraId="0FF22B4C"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Waga: 150-370 g; </w:t>
            </w:r>
          </w:p>
          <w:p w14:paraId="5873CDFC"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System zamykania - automatycznie po puszczeniu przycisku tzw. </w:t>
            </w:r>
            <w:proofErr w:type="spellStart"/>
            <w:r w:rsidRPr="00577F6C">
              <w:rPr>
                <w:rFonts w:eastAsiaTheme="minorHAnsi" w:cstheme="minorHAnsi"/>
                <w:color w:val="auto"/>
                <w:lang w:eastAsia="en-US"/>
              </w:rPr>
              <w:t>autoseal</w:t>
            </w:r>
            <w:proofErr w:type="spellEnd"/>
          </w:p>
          <w:p w14:paraId="6DB23268"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Podwójne ścianki stalowe, Próżniowa technologia ścianek; </w:t>
            </w:r>
          </w:p>
          <w:p w14:paraId="6844B544"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Utrzymuje ciepło do 5h i zimno do 12h;</w:t>
            </w:r>
          </w:p>
          <w:p w14:paraId="2EEAEAB7"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Wolny od BPA; </w:t>
            </w:r>
          </w:p>
          <w:p w14:paraId="053B2F5F"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Pakowany w pudełko tekturowe;</w:t>
            </w:r>
          </w:p>
          <w:p w14:paraId="4A950E87" w14:textId="77777777" w:rsidR="00360FB3" w:rsidRPr="00577F6C" w:rsidRDefault="00360FB3" w:rsidP="00B762DB">
            <w:pPr>
              <w:numPr>
                <w:ilvl w:val="0"/>
                <w:numId w:val="18"/>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Gwarancja: 24 miesiące;</w:t>
            </w:r>
          </w:p>
          <w:p w14:paraId="535B21AA" w14:textId="77777777" w:rsidR="00360FB3" w:rsidRPr="00577F6C" w:rsidRDefault="00360FB3" w:rsidP="00B762DB">
            <w:pPr>
              <w:spacing w:before="0" w:after="0" w:line="240" w:lineRule="auto"/>
              <w:rPr>
                <w:rFonts w:eastAsiaTheme="minorHAnsi" w:cstheme="minorHAnsi"/>
                <w:color w:val="auto"/>
                <w:lang w:eastAsia="en-US"/>
              </w:rPr>
            </w:pPr>
          </w:p>
          <w:p w14:paraId="6A2761AE"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03DB31C6" w14:textId="77777777" w:rsidR="00360FB3" w:rsidRPr="00577F6C" w:rsidRDefault="00360FB3" w:rsidP="00B762DB">
            <w:pPr>
              <w:spacing w:before="0" w:after="0" w:line="240" w:lineRule="auto"/>
              <w:rPr>
                <w:rFonts w:eastAsiaTheme="minorHAnsi" w:cstheme="minorHAnsi"/>
                <w:color w:val="auto"/>
                <w:lang w:eastAsia="en-US"/>
              </w:rPr>
            </w:pPr>
            <w:r w:rsidRPr="00577F6C">
              <w:rPr>
                <w:rFonts w:eastAsiaTheme="minorHAnsi" w:cstheme="minorHAnsi"/>
                <w:color w:val="auto"/>
                <w:lang w:eastAsia="en-US"/>
              </w:rPr>
              <w:t>Laser (1 kolor), Maksymalne pole znakowania: 200x65 mm</w:t>
            </w:r>
          </w:p>
        </w:tc>
        <w:tc>
          <w:tcPr>
            <w:tcW w:w="2410" w:type="dxa"/>
            <w:tcBorders>
              <w:top w:val="nil"/>
              <w:left w:val="single" w:sz="4" w:space="0" w:color="auto"/>
              <w:bottom w:val="single" w:sz="4" w:space="0" w:color="auto"/>
              <w:right w:val="single" w:sz="4" w:space="0" w:color="auto"/>
            </w:tcBorders>
            <w:shd w:val="clear" w:color="auto" w:fill="auto"/>
          </w:tcPr>
          <w:p w14:paraId="0B111914" w14:textId="4D947096" w:rsidR="00360FB3" w:rsidRPr="00577F6C" w:rsidRDefault="00360FB3" w:rsidP="00B762DB">
            <w:pPr>
              <w:spacing w:before="0" w:after="0" w:line="240" w:lineRule="auto"/>
              <w:jc w:val="center"/>
              <w:rPr>
                <w:rFonts w:eastAsia="Times New Roman" w:cstheme="minorHAnsi"/>
                <w:color w:val="000000"/>
              </w:rPr>
            </w:pPr>
            <w:r w:rsidRPr="00577F6C">
              <w:rPr>
                <w:rFonts w:eastAsiaTheme="minorHAnsi" w:cstheme="minorHAnsi"/>
                <w:noProof/>
                <w:color w:val="auto"/>
                <w:lang w:eastAsia="en-US"/>
              </w:rPr>
              <w:drawing>
                <wp:inline distT="0" distB="0" distL="0" distR="0" wp14:anchorId="47A646C2" wp14:editId="50F56481">
                  <wp:extent cx="1588113" cy="23812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8113" cy="2381250"/>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auto"/>
            <w:vAlign w:val="center"/>
          </w:tcPr>
          <w:p w14:paraId="29FBC4D2"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50 szt.</w:t>
            </w:r>
          </w:p>
        </w:tc>
      </w:tr>
      <w:tr w:rsidR="00360FB3" w:rsidRPr="00577F6C" w14:paraId="5838463A" w14:textId="77777777" w:rsidTr="00360FB3">
        <w:trPr>
          <w:trHeight w:val="288"/>
          <w:jc w:val="center"/>
        </w:trPr>
        <w:tc>
          <w:tcPr>
            <w:tcW w:w="431" w:type="dxa"/>
            <w:tcBorders>
              <w:top w:val="nil"/>
              <w:left w:val="single" w:sz="4" w:space="0" w:color="auto"/>
              <w:bottom w:val="single" w:sz="4" w:space="0" w:color="auto"/>
              <w:right w:val="single" w:sz="4" w:space="0" w:color="auto"/>
            </w:tcBorders>
            <w:vAlign w:val="center"/>
          </w:tcPr>
          <w:p w14:paraId="1F038552"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12</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651E5A67"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BUTELKA Z FILTREM DO WODY</w:t>
            </w:r>
          </w:p>
        </w:tc>
        <w:tc>
          <w:tcPr>
            <w:tcW w:w="4536" w:type="dxa"/>
            <w:tcBorders>
              <w:top w:val="nil"/>
              <w:left w:val="single" w:sz="4" w:space="0" w:color="auto"/>
              <w:bottom w:val="single" w:sz="4" w:space="0" w:color="auto"/>
              <w:right w:val="single" w:sz="4" w:space="0" w:color="auto"/>
            </w:tcBorders>
          </w:tcPr>
          <w:p w14:paraId="587F036C"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Pojemność wody filtrowanej [l]: 0.6; </w:t>
            </w:r>
          </w:p>
          <w:p w14:paraId="1BB3368E"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Wydajność filtra: 60 l, 4 tygodnie;</w:t>
            </w:r>
          </w:p>
          <w:p w14:paraId="4540A3C7"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Materiał bez BPA; </w:t>
            </w:r>
          </w:p>
          <w:p w14:paraId="5BD7D9FD"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Łatwa do czyszczenia: wszystkie elementy można myć w zmywarce; </w:t>
            </w:r>
          </w:p>
          <w:p w14:paraId="02D2B0CE"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Wymiary: 18 - 22,7 cm wysokość, 6,5 - 7,2 cm średnica,; </w:t>
            </w:r>
          </w:p>
          <w:p w14:paraId="67D585E8"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Filtr redukujący substancje wpływające na smak i zapach, Usuwanie chloru, Usuwanie metali ciężkich, Zachowanie minerałów; </w:t>
            </w:r>
          </w:p>
          <w:p w14:paraId="057F0288"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Liczba wkładów filtrujących w zestawie: 1, </w:t>
            </w:r>
            <w:proofErr w:type="spellStart"/>
            <w:r w:rsidRPr="00577F6C">
              <w:rPr>
                <w:rFonts w:eastAsiaTheme="minorHAnsi" w:cstheme="minorHAnsi"/>
                <w:color w:val="auto"/>
                <w:lang w:eastAsia="en-US"/>
              </w:rPr>
              <w:t>mikrodysk</w:t>
            </w:r>
            <w:proofErr w:type="spellEnd"/>
            <w:r w:rsidRPr="00577F6C">
              <w:rPr>
                <w:rFonts w:eastAsiaTheme="minorHAnsi" w:cstheme="minorHAnsi"/>
                <w:color w:val="auto"/>
                <w:lang w:eastAsia="en-US"/>
              </w:rPr>
              <w:t>,</w:t>
            </w:r>
          </w:p>
          <w:p w14:paraId="7490DF70"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Kolor: Niebieski; </w:t>
            </w:r>
          </w:p>
          <w:p w14:paraId="74D8C931" w14:textId="77777777" w:rsidR="00360FB3" w:rsidRPr="00577F6C" w:rsidRDefault="00360FB3" w:rsidP="00B762DB">
            <w:pPr>
              <w:numPr>
                <w:ilvl w:val="0"/>
                <w:numId w:val="19"/>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Gwarancja: 24 miesiące</w:t>
            </w:r>
          </w:p>
          <w:p w14:paraId="3BAB403B" w14:textId="77777777" w:rsidR="00360FB3" w:rsidRPr="00577F6C" w:rsidRDefault="00360FB3" w:rsidP="00B762DB">
            <w:pPr>
              <w:spacing w:before="0" w:after="0" w:line="240" w:lineRule="auto"/>
              <w:jc w:val="left"/>
              <w:rPr>
                <w:rFonts w:eastAsiaTheme="minorHAnsi" w:cstheme="minorHAnsi"/>
                <w:color w:val="auto"/>
                <w:lang w:eastAsia="en-US"/>
              </w:rPr>
            </w:pPr>
          </w:p>
          <w:p w14:paraId="33CBF2C6"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4F920BE7" w14:textId="77777777" w:rsidR="00360FB3" w:rsidRDefault="00360FB3" w:rsidP="00104315">
            <w:pPr>
              <w:spacing w:before="0" w:after="0" w:line="240" w:lineRule="auto"/>
              <w:jc w:val="left"/>
              <w:rPr>
                <w:rFonts w:eastAsiaTheme="minorHAnsi" w:cstheme="minorHAnsi"/>
                <w:color w:val="auto"/>
                <w:lang w:eastAsia="en-US"/>
              </w:rPr>
            </w:pPr>
            <w:r>
              <w:rPr>
                <w:rFonts w:eastAsiaTheme="minorHAnsi" w:cstheme="minorHAnsi"/>
                <w:color w:val="auto"/>
                <w:lang w:eastAsia="en-US"/>
              </w:rPr>
              <w:t xml:space="preserve">Preferowany: </w:t>
            </w:r>
            <w:r w:rsidRPr="00577F6C">
              <w:rPr>
                <w:rFonts w:eastAsiaTheme="minorHAnsi" w:cstheme="minorHAnsi"/>
                <w:color w:val="auto"/>
                <w:lang w:eastAsia="en-US"/>
              </w:rPr>
              <w:t xml:space="preserve">Druk UV </w:t>
            </w:r>
            <w:proofErr w:type="spellStart"/>
            <w:r w:rsidRPr="00577F6C">
              <w:rPr>
                <w:rFonts w:eastAsiaTheme="minorHAnsi" w:cstheme="minorHAnsi"/>
                <w:color w:val="auto"/>
                <w:lang w:eastAsia="en-US"/>
              </w:rPr>
              <w:t>full</w:t>
            </w:r>
            <w:proofErr w:type="spellEnd"/>
            <w:r w:rsidRPr="00577F6C">
              <w:rPr>
                <w:rFonts w:eastAsiaTheme="minorHAnsi" w:cstheme="minorHAnsi"/>
                <w:color w:val="auto"/>
                <w:lang w:eastAsia="en-US"/>
              </w:rPr>
              <w:t xml:space="preserve"> </w:t>
            </w:r>
            <w:proofErr w:type="spellStart"/>
            <w:r w:rsidRPr="00577F6C">
              <w:rPr>
                <w:rFonts w:eastAsiaTheme="minorHAnsi" w:cstheme="minorHAnsi"/>
                <w:color w:val="auto"/>
                <w:lang w:eastAsia="en-US"/>
              </w:rPr>
              <w:t>color</w:t>
            </w:r>
            <w:proofErr w:type="spellEnd"/>
            <w:r w:rsidRPr="00577F6C">
              <w:rPr>
                <w:rFonts w:eastAsiaTheme="minorHAnsi" w:cstheme="minorHAnsi"/>
                <w:color w:val="auto"/>
                <w:lang w:eastAsia="en-US"/>
              </w:rPr>
              <w:t>,</w:t>
            </w:r>
          </w:p>
          <w:p w14:paraId="655B0C2A" w14:textId="77777777" w:rsidR="00360FB3" w:rsidRDefault="00360FB3" w:rsidP="00104315">
            <w:pPr>
              <w:spacing w:before="0" w:after="0" w:line="240" w:lineRule="auto"/>
              <w:jc w:val="left"/>
              <w:rPr>
                <w:rFonts w:eastAsiaTheme="minorHAnsi" w:cstheme="minorHAnsi"/>
                <w:color w:val="auto"/>
                <w:lang w:eastAsia="en-US"/>
              </w:rPr>
            </w:pPr>
            <w:r>
              <w:rPr>
                <w:rFonts w:eastAsiaTheme="minorHAnsi" w:cstheme="minorHAnsi"/>
                <w:color w:val="auto"/>
                <w:lang w:eastAsia="en-US"/>
              </w:rPr>
              <w:t>Dopuszczalny: Grawer</w:t>
            </w:r>
            <w:r w:rsidRPr="00577F6C">
              <w:rPr>
                <w:rFonts w:eastAsiaTheme="minorHAnsi" w:cstheme="minorHAnsi"/>
                <w:color w:val="auto"/>
                <w:lang w:eastAsia="en-US"/>
              </w:rPr>
              <w:t xml:space="preserve">  </w:t>
            </w:r>
          </w:p>
          <w:p w14:paraId="322D5984" w14:textId="33AF6461" w:rsidR="00360FB3" w:rsidRPr="00577F6C" w:rsidRDefault="00360FB3" w:rsidP="00104315">
            <w:pPr>
              <w:spacing w:before="0" w:after="0" w:line="240" w:lineRule="auto"/>
              <w:jc w:val="left"/>
              <w:rPr>
                <w:rFonts w:eastAsiaTheme="minorHAnsi" w:cstheme="minorHAnsi"/>
                <w:color w:val="auto"/>
                <w:lang w:eastAsia="en-US"/>
              </w:rPr>
            </w:pPr>
            <w:r w:rsidRPr="00577F6C">
              <w:rPr>
                <w:rFonts w:eastAsiaTheme="minorHAnsi" w:cstheme="minorHAnsi"/>
                <w:color w:val="auto"/>
                <w:lang w:eastAsia="en-US"/>
              </w:rPr>
              <w:t>Minimalne pole znakowania: 140x70 mm</w:t>
            </w:r>
          </w:p>
        </w:tc>
        <w:tc>
          <w:tcPr>
            <w:tcW w:w="2410" w:type="dxa"/>
            <w:tcBorders>
              <w:top w:val="nil"/>
              <w:left w:val="single" w:sz="4" w:space="0" w:color="auto"/>
              <w:bottom w:val="single" w:sz="4" w:space="0" w:color="auto"/>
              <w:right w:val="single" w:sz="4" w:space="0" w:color="auto"/>
            </w:tcBorders>
          </w:tcPr>
          <w:p w14:paraId="10CFF0A7" w14:textId="46B6F623"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drawing>
                <wp:inline distT="0" distB="0" distL="0" distR="0" wp14:anchorId="711D9582" wp14:editId="16FD849B">
                  <wp:extent cx="1383030" cy="2263140"/>
                  <wp:effectExtent l="0" t="0" r="762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rotWithShape="1">
                          <a:blip r:embed="rId21">
                            <a:extLst>
                              <a:ext uri="{28A0092B-C50C-407E-A947-70E740481C1C}">
                                <a14:useLocalDpi xmlns:a14="http://schemas.microsoft.com/office/drawing/2010/main" val="0"/>
                              </a:ext>
                            </a:extLst>
                          </a:blip>
                          <a:srcRect l="31389" r="7500"/>
                          <a:stretch/>
                        </pic:blipFill>
                        <pic:spPr bwMode="auto">
                          <a:xfrm>
                            <a:off x="0" y="0"/>
                            <a:ext cx="1385891" cy="2267822"/>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144FE607"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50 szt.</w:t>
            </w:r>
          </w:p>
        </w:tc>
      </w:tr>
      <w:tr w:rsidR="00360FB3" w:rsidRPr="00577F6C" w14:paraId="4F86947B" w14:textId="77777777" w:rsidTr="00360FB3">
        <w:trPr>
          <w:trHeight w:val="321"/>
          <w:jc w:val="center"/>
        </w:trPr>
        <w:tc>
          <w:tcPr>
            <w:tcW w:w="431" w:type="dxa"/>
            <w:tcBorders>
              <w:top w:val="nil"/>
              <w:left w:val="single" w:sz="4" w:space="0" w:color="auto"/>
              <w:bottom w:val="single" w:sz="4" w:space="0" w:color="auto"/>
              <w:right w:val="single" w:sz="4" w:space="0" w:color="auto"/>
            </w:tcBorders>
            <w:shd w:val="clear" w:color="auto" w:fill="auto"/>
            <w:vAlign w:val="center"/>
          </w:tcPr>
          <w:p w14:paraId="01EAF4F1"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13</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2DC37B2C"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EKOTORBY DUŻE</w:t>
            </w:r>
          </w:p>
        </w:tc>
        <w:tc>
          <w:tcPr>
            <w:tcW w:w="4536" w:type="dxa"/>
            <w:tcBorders>
              <w:top w:val="nil"/>
              <w:left w:val="single" w:sz="4" w:space="0" w:color="auto"/>
              <w:bottom w:val="single" w:sz="4" w:space="0" w:color="auto"/>
              <w:right w:val="single" w:sz="4" w:space="0" w:color="auto"/>
            </w:tcBorders>
            <w:shd w:val="clear" w:color="auto" w:fill="auto"/>
          </w:tcPr>
          <w:p w14:paraId="3F59149D" w14:textId="77777777" w:rsidR="00360FB3" w:rsidRPr="00577F6C" w:rsidRDefault="00360FB3" w:rsidP="00B762DB">
            <w:pPr>
              <w:numPr>
                <w:ilvl w:val="0"/>
                <w:numId w:val="2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Wysokość: 40 cm +/- 2 cm</w:t>
            </w:r>
          </w:p>
          <w:p w14:paraId="57789C68" w14:textId="77777777" w:rsidR="00360FB3" w:rsidRPr="00577F6C" w:rsidRDefault="00360FB3" w:rsidP="00B762DB">
            <w:pPr>
              <w:numPr>
                <w:ilvl w:val="0"/>
                <w:numId w:val="2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Szerokość: 38 cm +/- 2 cm</w:t>
            </w:r>
          </w:p>
          <w:p w14:paraId="491525A9" w14:textId="56A77FF7" w:rsidR="00360FB3" w:rsidRPr="00577F6C" w:rsidRDefault="00360FB3" w:rsidP="00B762DB">
            <w:pPr>
              <w:numPr>
                <w:ilvl w:val="0"/>
                <w:numId w:val="2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Długość rączek: </w:t>
            </w:r>
            <w:r w:rsidR="00F75E2E" w:rsidRPr="00577F6C">
              <w:rPr>
                <w:rFonts w:eastAsiaTheme="minorHAnsi" w:cstheme="minorHAnsi"/>
                <w:color w:val="auto"/>
                <w:lang w:eastAsia="en-US"/>
              </w:rPr>
              <w:t>2x</w:t>
            </w:r>
            <w:r w:rsidR="00F75E2E">
              <w:rPr>
                <w:rFonts w:eastAsiaTheme="minorHAnsi" w:cstheme="minorHAnsi"/>
                <w:color w:val="auto"/>
                <w:lang w:eastAsia="en-US"/>
              </w:rPr>
              <w:t>70</w:t>
            </w:r>
            <w:r w:rsidR="00F75E2E" w:rsidRPr="00577F6C">
              <w:rPr>
                <w:rFonts w:eastAsiaTheme="minorHAnsi" w:cstheme="minorHAnsi"/>
                <w:color w:val="auto"/>
                <w:lang w:eastAsia="en-US"/>
              </w:rPr>
              <w:t xml:space="preserve"> </w:t>
            </w:r>
            <w:r w:rsidRPr="00577F6C">
              <w:rPr>
                <w:rFonts w:eastAsiaTheme="minorHAnsi" w:cstheme="minorHAnsi"/>
                <w:color w:val="auto"/>
                <w:lang w:eastAsia="en-US"/>
              </w:rPr>
              <w:t>cm +/- 2 cm</w:t>
            </w:r>
          </w:p>
          <w:p w14:paraId="4B52A31B" w14:textId="34C91A89" w:rsidR="00360FB3" w:rsidRPr="00577F6C" w:rsidRDefault="00360FB3" w:rsidP="00B762DB">
            <w:pPr>
              <w:numPr>
                <w:ilvl w:val="0"/>
                <w:numId w:val="2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Materiał: bawełna, drelich </w:t>
            </w:r>
            <w:r w:rsidR="00F75E2E">
              <w:rPr>
                <w:rFonts w:eastAsiaTheme="minorHAnsi" w:cstheme="minorHAnsi"/>
                <w:color w:val="auto"/>
                <w:lang w:eastAsia="en-US"/>
              </w:rPr>
              <w:t>220-</w:t>
            </w:r>
            <w:r w:rsidRPr="00577F6C">
              <w:rPr>
                <w:rFonts w:eastAsiaTheme="minorHAnsi" w:cstheme="minorHAnsi"/>
                <w:color w:val="auto"/>
                <w:lang w:eastAsia="en-US"/>
              </w:rPr>
              <w:t>240 g/m2</w:t>
            </w:r>
          </w:p>
          <w:p w14:paraId="3C480D10" w14:textId="77777777" w:rsidR="00360FB3" w:rsidRPr="00577F6C" w:rsidRDefault="00360FB3" w:rsidP="00B762DB">
            <w:pPr>
              <w:numPr>
                <w:ilvl w:val="0"/>
                <w:numId w:val="20"/>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Kolor: Écru / granatowy</w:t>
            </w:r>
          </w:p>
          <w:p w14:paraId="3329F8E1" w14:textId="77777777" w:rsidR="00360FB3" w:rsidRPr="00577F6C" w:rsidRDefault="00360FB3" w:rsidP="00B762DB">
            <w:pPr>
              <w:spacing w:before="0" w:after="0" w:line="240" w:lineRule="auto"/>
              <w:jc w:val="left"/>
              <w:rPr>
                <w:rFonts w:eastAsiaTheme="minorHAnsi" w:cstheme="minorHAnsi"/>
                <w:color w:val="FF0000"/>
                <w:lang w:eastAsia="en-US"/>
              </w:rPr>
            </w:pPr>
          </w:p>
          <w:p w14:paraId="6C3D8FF3"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10C850AC"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color w:val="auto"/>
                <w:lang w:eastAsia="en-US"/>
              </w:rPr>
              <w:t>Transfer  (do 8 kolorów), Maksymalne pole znakowania: 300x300 mm</w:t>
            </w:r>
          </w:p>
        </w:tc>
        <w:tc>
          <w:tcPr>
            <w:tcW w:w="2410" w:type="dxa"/>
            <w:tcBorders>
              <w:top w:val="nil"/>
              <w:left w:val="single" w:sz="4" w:space="0" w:color="auto"/>
              <w:bottom w:val="single" w:sz="4" w:space="0" w:color="auto"/>
              <w:right w:val="single" w:sz="4" w:space="0" w:color="auto"/>
            </w:tcBorders>
            <w:shd w:val="clear" w:color="auto" w:fill="auto"/>
          </w:tcPr>
          <w:p w14:paraId="6FCB7F78" w14:textId="41ACCCBA" w:rsidR="00360FB3" w:rsidRPr="00577F6C" w:rsidRDefault="00360FB3" w:rsidP="00B762DB">
            <w:pPr>
              <w:spacing w:before="0" w:after="0" w:line="240" w:lineRule="auto"/>
              <w:jc w:val="left"/>
              <w:rPr>
                <w:rFonts w:eastAsia="Times New Roman" w:cstheme="minorHAnsi"/>
                <w:color w:val="000000"/>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6CE60624"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400 szt.</w:t>
            </w:r>
          </w:p>
        </w:tc>
      </w:tr>
      <w:tr w:rsidR="00360FB3" w:rsidRPr="00577F6C" w14:paraId="7AE61AD2" w14:textId="77777777" w:rsidTr="00360FB3">
        <w:trPr>
          <w:trHeight w:val="339"/>
          <w:jc w:val="center"/>
        </w:trPr>
        <w:tc>
          <w:tcPr>
            <w:tcW w:w="431" w:type="dxa"/>
            <w:tcBorders>
              <w:top w:val="nil"/>
              <w:left w:val="single" w:sz="4" w:space="0" w:color="auto"/>
              <w:bottom w:val="single" w:sz="4" w:space="0" w:color="auto"/>
              <w:right w:val="single" w:sz="4" w:space="0" w:color="auto"/>
            </w:tcBorders>
            <w:vAlign w:val="center"/>
          </w:tcPr>
          <w:p w14:paraId="78FB00D5"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 xml:space="preserve">14 </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505BD687"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ZABAWKA EDUKACYJNA DLA DZIECI MAŁYCH - 1</w:t>
            </w:r>
          </w:p>
        </w:tc>
        <w:tc>
          <w:tcPr>
            <w:tcW w:w="4536" w:type="dxa"/>
            <w:tcBorders>
              <w:top w:val="nil"/>
              <w:left w:val="single" w:sz="4" w:space="0" w:color="auto"/>
              <w:bottom w:val="single" w:sz="4" w:space="0" w:color="auto"/>
              <w:right w:val="single" w:sz="4" w:space="0" w:color="auto"/>
            </w:tcBorders>
          </w:tcPr>
          <w:p w14:paraId="6E41C94A" w14:textId="77777777" w:rsidR="00360FB3" w:rsidRPr="00577F6C" w:rsidRDefault="00360FB3" w:rsidP="00B762DB">
            <w:pPr>
              <w:numPr>
                <w:ilvl w:val="0"/>
                <w:numId w:val="2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Wiek dziecka: 5+;</w:t>
            </w:r>
          </w:p>
          <w:p w14:paraId="6CD40A53" w14:textId="77777777" w:rsidR="00360FB3" w:rsidRPr="00577F6C" w:rsidRDefault="00360FB3" w:rsidP="00B762DB">
            <w:pPr>
              <w:numPr>
                <w:ilvl w:val="0"/>
                <w:numId w:val="2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Język: polski; </w:t>
            </w:r>
          </w:p>
          <w:p w14:paraId="1D9D0877" w14:textId="77777777" w:rsidR="00360FB3" w:rsidRPr="00577F6C" w:rsidRDefault="00360FB3" w:rsidP="00B762DB">
            <w:pPr>
              <w:numPr>
                <w:ilvl w:val="0"/>
                <w:numId w:val="2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2 tryby gry: swobodne samodzielne programowanie robota, programowanie przy użyciu kart sugerujących proste skojarzenia logiczne; </w:t>
            </w:r>
          </w:p>
          <w:p w14:paraId="2C5A8FE1" w14:textId="77777777" w:rsidR="00360FB3" w:rsidRPr="00577F6C" w:rsidRDefault="00360FB3" w:rsidP="00B762DB">
            <w:pPr>
              <w:numPr>
                <w:ilvl w:val="0"/>
                <w:numId w:val="2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lastRenderedPageBreak/>
              <w:t xml:space="preserve">Zawartość: 1x zabawka robot edukacyjny, 4x papierowe kostiumy postaci, 15x karteczek kierunkowych,, 1x plansza dwustronna, 33x karty, </w:t>
            </w:r>
          </w:p>
          <w:p w14:paraId="294E6BA1" w14:textId="77777777" w:rsidR="00360FB3" w:rsidRPr="00577F6C" w:rsidRDefault="00360FB3" w:rsidP="00B762DB">
            <w:pPr>
              <w:numPr>
                <w:ilvl w:val="0"/>
                <w:numId w:val="2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Możliwość korzystania z dodatkowej aplikacji na Android czy Apple; </w:t>
            </w:r>
          </w:p>
          <w:p w14:paraId="4083BE81" w14:textId="77777777" w:rsidR="00360FB3" w:rsidRPr="00577F6C" w:rsidRDefault="00360FB3" w:rsidP="00B762DB">
            <w:pPr>
              <w:numPr>
                <w:ilvl w:val="0"/>
                <w:numId w:val="2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Gwarancja 24 miesiące,</w:t>
            </w:r>
          </w:p>
          <w:p w14:paraId="19302B7D" w14:textId="77777777" w:rsidR="00360FB3" w:rsidRPr="00577F6C" w:rsidRDefault="00360FB3" w:rsidP="00B762DB">
            <w:pPr>
              <w:numPr>
                <w:ilvl w:val="0"/>
                <w:numId w:val="21"/>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Wymiary pudełka: 9,30 x 41,80 x 27,80 cm; +/-2 cm</w:t>
            </w:r>
          </w:p>
          <w:p w14:paraId="68011EF8" w14:textId="77777777" w:rsidR="00360FB3" w:rsidRPr="00577F6C" w:rsidRDefault="00360FB3" w:rsidP="00B762DB">
            <w:pPr>
              <w:spacing w:before="0" w:after="0" w:line="240" w:lineRule="auto"/>
              <w:jc w:val="left"/>
              <w:rPr>
                <w:rFonts w:eastAsiaTheme="minorHAnsi" w:cstheme="minorHAnsi"/>
                <w:color w:val="auto"/>
                <w:lang w:eastAsia="en-US"/>
              </w:rPr>
            </w:pPr>
          </w:p>
          <w:p w14:paraId="0E0DF1A7"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47FC5A2D"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color w:val="auto"/>
                <w:lang w:eastAsia="en-US"/>
              </w:rPr>
              <w:t>Opaska/Wsuwka drukowana, min. kreda mat 200g; zadruk 4+0;</w:t>
            </w:r>
          </w:p>
        </w:tc>
        <w:tc>
          <w:tcPr>
            <w:tcW w:w="2410" w:type="dxa"/>
            <w:tcBorders>
              <w:top w:val="nil"/>
              <w:left w:val="single" w:sz="4" w:space="0" w:color="auto"/>
              <w:bottom w:val="single" w:sz="4" w:space="0" w:color="auto"/>
              <w:right w:val="single" w:sz="4" w:space="0" w:color="auto"/>
            </w:tcBorders>
          </w:tcPr>
          <w:p w14:paraId="371C4744" w14:textId="5A9D7AB7"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lastRenderedPageBreak/>
              <w:drawing>
                <wp:inline distT="0" distB="0" distL="0" distR="0" wp14:anchorId="16D4E2D6" wp14:editId="000EEBE3">
                  <wp:extent cx="1393634" cy="100584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0911" cy="1011092"/>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52E6CA27"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15 szt.</w:t>
            </w:r>
          </w:p>
        </w:tc>
      </w:tr>
      <w:tr w:rsidR="00360FB3" w:rsidRPr="00577F6C" w14:paraId="5A16158C" w14:textId="77777777" w:rsidTr="00360FB3">
        <w:trPr>
          <w:trHeight w:val="360"/>
          <w:jc w:val="center"/>
        </w:trPr>
        <w:tc>
          <w:tcPr>
            <w:tcW w:w="431" w:type="dxa"/>
            <w:tcBorders>
              <w:top w:val="nil"/>
              <w:left w:val="single" w:sz="4" w:space="0" w:color="auto"/>
              <w:bottom w:val="single" w:sz="4" w:space="0" w:color="auto"/>
              <w:right w:val="single" w:sz="4" w:space="0" w:color="auto"/>
            </w:tcBorders>
            <w:vAlign w:val="center"/>
          </w:tcPr>
          <w:p w14:paraId="689FF6A1"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15</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5BC56091"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ZABAWKA EDUKACYJNA DLA DZIECI WIĘKSZYCH - 1</w:t>
            </w:r>
          </w:p>
        </w:tc>
        <w:tc>
          <w:tcPr>
            <w:tcW w:w="4536" w:type="dxa"/>
            <w:tcBorders>
              <w:top w:val="nil"/>
              <w:left w:val="single" w:sz="4" w:space="0" w:color="auto"/>
              <w:bottom w:val="single" w:sz="4" w:space="0" w:color="auto"/>
              <w:right w:val="single" w:sz="4" w:space="0" w:color="auto"/>
            </w:tcBorders>
          </w:tcPr>
          <w:p w14:paraId="3E1691F6" w14:textId="77777777" w:rsidR="00360FB3" w:rsidRPr="00577F6C" w:rsidRDefault="00360FB3" w:rsidP="00B762DB">
            <w:pPr>
              <w:numPr>
                <w:ilvl w:val="0"/>
                <w:numId w:val="22"/>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Wiek dziecka: 6+; </w:t>
            </w:r>
          </w:p>
          <w:p w14:paraId="02EA6ACE" w14:textId="77777777" w:rsidR="00360FB3" w:rsidRPr="00577F6C" w:rsidRDefault="00360FB3" w:rsidP="00B762DB">
            <w:pPr>
              <w:numPr>
                <w:ilvl w:val="0"/>
                <w:numId w:val="22"/>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Język polski: </w:t>
            </w:r>
          </w:p>
          <w:p w14:paraId="76100B8B" w14:textId="77777777" w:rsidR="00360FB3" w:rsidRPr="00577F6C" w:rsidRDefault="00360FB3" w:rsidP="00B762DB">
            <w:pPr>
              <w:numPr>
                <w:ilvl w:val="0"/>
                <w:numId w:val="22"/>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2 tryby gry: Tryb – </w:t>
            </w:r>
            <w:proofErr w:type="spellStart"/>
            <w:r w:rsidRPr="00577F6C">
              <w:rPr>
                <w:rFonts w:eastAsiaTheme="minorHAnsi" w:cstheme="minorHAnsi"/>
                <w:color w:val="auto"/>
                <w:lang w:eastAsia="en-US"/>
              </w:rPr>
              <w:t>rysowanie,Tryb</w:t>
            </w:r>
            <w:proofErr w:type="spellEnd"/>
            <w:r w:rsidRPr="00577F6C">
              <w:rPr>
                <w:rFonts w:eastAsiaTheme="minorHAnsi" w:cstheme="minorHAnsi"/>
                <w:color w:val="auto"/>
                <w:lang w:eastAsia="en-US"/>
              </w:rPr>
              <w:t xml:space="preserve"> – gra; Zawartość zestawu: 1x Robot, 33x karty z tajemniczymi rysunkiem 1x specjalna magiczna lupa, 3x flamastry,1x instrukcja obsługi; </w:t>
            </w:r>
          </w:p>
          <w:p w14:paraId="6097C1DE" w14:textId="77777777" w:rsidR="00360FB3" w:rsidRPr="00577F6C" w:rsidRDefault="00360FB3" w:rsidP="00B762DB">
            <w:pPr>
              <w:numPr>
                <w:ilvl w:val="0"/>
                <w:numId w:val="22"/>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Możliwość korzystania z dodatkowej aplikacji na Android czy Apple; </w:t>
            </w:r>
          </w:p>
          <w:p w14:paraId="38F5417C" w14:textId="77777777" w:rsidR="00360FB3" w:rsidRPr="00577F6C" w:rsidRDefault="00360FB3" w:rsidP="00B762DB">
            <w:pPr>
              <w:numPr>
                <w:ilvl w:val="0"/>
                <w:numId w:val="22"/>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Wymiary: 9,30 x 41,80 x 27,80 cm, +/- 2 cm;</w:t>
            </w:r>
          </w:p>
          <w:p w14:paraId="33DDF1BD" w14:textId="77777777" w:rsidR="00360FB3" w:rsidRPr="00577F6C" w:rsidRDefault="00360FB3" w:rsidP="00B762DB">
            <w:pPr>
              <w:numPr>
                <w:ilvl w:val="0"/>
                <w:numId w:val="22"/>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Gwarancja 24 miesiące</w:t>
            </w:r>
          </w:p>
          <w:p w14:paraId="648FA245" w14:textId="77777777" w:rsidR="00360FB3" w:rsidRPr="00577F6C" w:rsidRDefault="00360FB3" w:rsidP="00B762DB">
            <w:pPr>
              <w:spacing w:before="0" w:after="0" w:line="240" w:lineRule="auto"/>
              <w:jc w:val="left"/>
              <w:rPr>
                <w:rFonts w:eastAsiaTheme="minorHAnsi" w:cstheme="minorHAnsi"/>
                <w:color w:val="auto"/>
                <w:lang w:eastAsia="en-US"/>
              </w:rPr>
            </w:pPr>
          </w:p>
          <w:p w14:paraId="75511D43"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43DC7845"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color w:val="auto"/>
                <w:lang w:eastAsia="en-US"/>
              </w:rPr>
              <w:t>Opaska/Wsuwka drukowana, min. kreda mat 200g; zadruk 4+0;</w:t>
            </w:r>
          </w:p>
        </w:tc>
        <w:tc>
          <w:tcPr>
            <w:tcW w:w="2410" w:type="dxa"/>
            <w:tcBorders>
              <w:top w:val="nil"/>
              <w:left w:val="single" w:sz="4" w:space="0" w:color="auto"/>
              <w:bottom w:val="single" w:sz="4" w:space="0" w:color="auto"/>
              <w:right w:val="single" w:sz="4" w:space="0" w:color="auto"/>
            </w:tcBorders>
          </w:tcPr>
          <w:p w14:paraId="7BFEBC50" w14:textId="61179BFF"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szCs w:val="22"/>
                <w:lang w:eastAsia="en-US"/>
              </w:rPr>
              <w:drawing>
                <wp:inline distT="0" distB="0" distL="0" distR="0" wp14:anchorId="577C0329" wp14:editId="4B920F5E">
                  <wp:extent cx="1456981" cy="10515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0838" cy="1061561"/>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768B53AD"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15 szt.</w:t>
            </w:r>
          </w:p>
        </w:tc>
      </w:tr>
      <w:tr w:rsidR="00360FB3" w:rsidRPr="00577F6C" w14:paraId="7FE45186" w14:textId="77777777" w:rsidTr="00360FB3">
        <w:trPr>
          <w:trHeight w:val="540"/>
          <w:jc w:val="center"/>
        </w:trPr>
        <w:tc>
          <w:tcPr>
            <w:tcW w:w="431" w:type="dxa"/>
            <w:tcBorders>
              <w:top w:val="nil"/>
              <w:left w:val="single" w:sz="4" w:space="0" w:color="auto"/>
              <w:bottom w:val="single" w:sz="4" w:space="0" w:color="auto"/>
              <w:right w:val="single" w:sz="4" w:space="0" w:color="auto"/>
            </w:tcBorders>
            <w:shd w:val="clear" w:color="auto" w:fill="auto"/>
            <w:vAlign w:val="center"/>
          </w:tcPr>
          <w:p w14:paraId="1C4585E3"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16</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322E09C4"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ZABAWKA EDUKACYJNA DLA DZIECI WIĘKSZYCH - 2</w:t>
            </w:r>
          </w:p>
        </w:tc>
        <w:tc>
          <w:tcPr>
            <w:tcW w:w="4536" w:type="dxa"/>
            <w:tcBorders>
              <w:top w:val="nil"/>
              <w:left w:val="single" w:sz="4" w:space="0" w:color="auto"/>
              <w:bottom w:val="single" w:sz="4" w:space="0" w:color="auto"/>
              <w:right w:val="single" w:sz="4" w:space="0" w:color="auto"/>
            </w:tcBorders>
            <w:shd w:val="clear" w:color="auto" w:fill="auto"/>
          </w:tcPr>
          <w:p w14:paraId="2B3975CD" w14:textId="77777777" w:rsidR="00360FB3" w:rsidRPr="00577F6C" w:rsidRDefault="00360FB3" w:rsidP="00B762DB">
            <w:pPr>
              <w:numPr>
                <w:ilvl w:val="0"/>
                <w:numId w:val="2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Wiek dziecka: 10+; </w:t>
            </w:r>
          </w:p>
          <w:p w14:paraId="56690BE5" w14:textId="77777777" w:rsidR="00360FB3" w:rsidRPr="00577F6C" w:rsidRDefault="00360FB3" w:rsidP="00B762DB">
            <w:pPr>
              <w:numPr>
                <w:ilvl w:val="0"/>
                <w:numId w:val="2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Język polski; </w:t>
            </w:r>
          </w:p>
          <w:p w14:paraId="16FA228A" w14:textId="77777777" w:rsidR="00360FB3" w:rsidRPr="00577F6C" w:rsidRDefault="00360FB3" w:rsidP="00B762DB">
            <w:pPr>
              <w:numPr>
                <w:ilvl w:val="0"/>
                <w:numId w:val="2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Zabawka w postaci innowacyjnego laboratorium - z elementów można stworzyć 5 różnych robotów, które można samodzielnie zaprogramować lub za pomocą aplikacji; </w:t>
            </w:r>
          </w:p>
          <w:p w14:paraId="150BD383" w14:textId="77777777" w:rsidR="00360FB3" w:rsidRPr="00577F6C" w:rsidRDefault="00360FB3" w:rsidP="00B762DB">
            <w:pPr>
              <w:numPr>
                <w:ilvl w:val="0"/>
                <w:numId w:val="2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 zestawie: 1 cybernetyczny mózg, 3 silniki elektryczne, 2 czujniki podczerwieni, 1 czujnik dotykowy, 1 głośnik i ponad 250 wymiennym komponentów; </w:t>
            </w:r>
          </w:p>
          <w:p w14:paraId="01BE1818" w14:textId="77777777" w:rsidR="00360FB3" w:rsidRPr="00577F6C" w:rsidRDefault="00360FB3" w:rsidP="00B762DB">
            <w:pPr>
              <w:numPr>
                <w:ilvl w:val="0"/>
                <w:numId w:val="2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Wymiary: 8,00 x 52,50 x 38,00 cm, +/- 2 cm;</w:t>
            </w:r>
          </w:p>
          <w:p w14:paraId="74AEF97A" w14:textId="77777777" w:rsidR="00360FB3" w:rsidRPr="00577F6C" w:rsidRDefault="00360FB3" w:rsidP="00B762DB">
            <w:pPr>
              <w:numPr>
                <w:ilvl w:val="0"/>
                <w:numId w:val="23"/>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Gwarancja 24 miesiące;</w:t>
            </w:r>
          </w:p>
          <w:p w14:paraId="77A5B654" w14:textId="77777777" w:rsidR="00360FB3" w:rsidRPr="00577F6C" w:rsidRDefault="00360FB3" w:rsidP="00B762DB">
            <w:pPr>
              <w:spacing w:before="0" w:after="0" w:line="240" w:lineRule="auto"/>
              <w:jc w:val="left"/>
              <w:rPr>
                <w:rFonts w:eastAsiaTheme="minorHAnsi" w:cstheme="minorHAnsi"/>
                <w:color w:val="auto"/>
                <w:lang w:eastAsia="en-US"/>
              </w:rPr>
            </w:pPr>
          </w:p>
          <w:p w14:paraId="2B50B2C5"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51E70BF4"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color w:val="auto"/>
                <w:lang w:eastAsia="en-US"/>
              </w:rPr>
              <w:t>Opaska/Wsuwka drukowana, min. kreda mat 200g; zadruk 4+0;</w:t>
            </w:r>
          </w:p>
        </w:tc>
        <w:tc>
          <w:tcPr>
            <w:tcW w:w="2410" w:type="dxa"/>
            <w:tcBorders>
              <w:top w:val="nil"/>
              <w:left w:val="single" w:sz="4" w:space="0" w:color="auto"/>
              <w:bottom w:val="single" w:sz="4" w:space="0" w:color="auto"/>
              <w:right w:val="single" w:sz="4" w:space="0" w:color="auto"/>
            </w:tcBorders>
            <w:shd w:val="clear" w:color="auto" w:fill="auto"/>
          </w:tcPr>
          <w:p w14:paraId="27C2680F" w14:textId="5F7697D1"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drawing>
                <wp:inline distT="0" distB="0" distL="0" distR="0" wp14:anchorId="3D645799" wp14:editId="4D81693D">
                  <wp:extent cx="1408434" cy="1013460"/>
                  <wp:effectExtent l="0" t="0" r="127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8718" cy="1020860"/>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shd w:val="clear" w:color="auto" w:fill="auto"/>
            <w:vAlign w:val="center"/>
          </w:tcPr>
          <w:p w14:paraId="681EC7CF"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15 szt.</w:t>
            </w:r>
          </w:p>
        </w:tc>
      </w:tr>
      <w:tr w:rsidR="00360FB3" w:rsidRPr="00577F6C" w14:paraId="07E6EE05" w14:textId="77777777" w:rsidTr="00360FB3">
        <w:trPr>
          <w:trHeight w:val="585"/>
          <w:jc w:val="center"/>
        </w:trPr>
        <w:tc>
          <w:tcPr>
            <w:tcW w:w="431" w:type="dxa"/>
            <w:tcBorders>
              <w:top w:val="nil"/>
              <w:left w:val="single" w:sz="4" w:space="0" w:color="auto"/>
              <w:bottom w:val="single" w:sz="4" w:space="0" w:color="auto"/>
              <w:right w:val="single" w:sz="4" w:space="0" w:color="auto"/>
            </w:tcBorders>
            <w:vAlign w:val="center"/>
          </w:tcPr>
          <w:p w14:paraId="75186F26"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17</w:t>
            </w:r>
          </w:p>
        </w:tc>
        <w:tc>
          <w:tcPr>
            <w:tcW w:w="1549" w:type="dxa"/>
            <w:tcBorders>
              <w:top w:val="nil"/>
              <w:left w:val="single" w:sz="4" w:space="0" w:color="auto"/>
              <w:bottom w:val="single" w:sz="4" w:space="0" w:color="auto"/>
              <w:right w:val="single" w:sz="4" w:space="0" w:color="auto"/>
            </w:tcBorders>
            <w:shd w:val="clear" w:color="auto" w:fill="auto"/>
            <w:vAlign w:val="center"/>
            <w:hideMark/>
          </w:tcPr>
          <w:p w14:paraId="456CED2E"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ZABAWKA EDUKACYJNA DLA DZIECI WIĘKSZYCH - 3</w:t>
            </w:r>
          </w:p>
        </w:tc>
        <w:tc>
          <w:tcPr>
            <w:tcW w:w="4536" w:type="dxa"/>
            <w:tcBorders>
              <w:top w:val="nil"/>
              <w:left w:val="single" w:sz="4" w:space="0" w:color="auto"/>
              <w:bottom w:val="single" w:sz="4" w:space="0" w:color="auto"/>
              <w:right w:val="single" w:sz="4" w:space="0" w:color="auto"/>
            </w:tcBorders>
          </w:tcPr>
          <w:p w14:paraId="7ED3D898" w14:textId="77777777" w:rsidR="00360FB3" w:rsidRPr="00577F6C" w:rsidRDefault="00360FB3" w:rsidP="00B762DB">
            <w:pPr>
              <w:numPr>
                <w:ilvl w:val="0"/>
                <w:numId w:val="24"/>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Wiek dziecka: 8+; </w:t>
            </w:r>
          </w:p>
          <w:p w14:paraId="20294C16" w14:textId="77777777" w:rsidR="00360FB3" w:rsidRPr="00577F6C" w:rsidRDefault="00360FB3" w:rsidP="00B762DB">
            <w:pPr>
              <w:numPr>
                <w:ilvl w:val="0"/>
                <w:numId w:val="24"/>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Język polski; </w:t>
            </w:r>
          </w:p>
          <w:p w14:paraId="6B58AE0C" w14:textId="77777777" w:rsidR="00360FB3" w:rsidRPr="00577F6C" w:rsidRDefault="00360FB3" w:rsidP="00B762DB">
            <w:pPr>
              <w:numPr>
                <w:ilvl w:val="0"/>
                <w:numId w:val="24"/>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Robot do złożenia; Po zbudowaniu robota dzieci mogą zaprogramować go i zlecić mu transport obiektów dzięki jego ruchomym ramionom; </w:t>
            </w:r>
          </w:p>
          <w:p w14:paraId="4419FC31" w14:textId="77777777" w:rsidR="00360FB3" w:rsidRPr="00577F6C" w:rsidRDefault="00360FB3" w:rsidP="00B762DB">
            <w:pPr>
              <w:numPr>
                <w:ilvl w:val="0"/>
                <w:numId w:val="24"/>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5 trybów gry: programowanie, tańce, w czasie rzeczywistym, </w:t>
            </w:r>
            <w:proofErr w:type="spellStart"/>
            <w:r w:rsidRPr="00577F6C">
              <w:rPr>
                <w:rFonts w:eastAsiaTheme="minorHAnsi" w:cstheme="minorHAnsi"/>
                <w:color w:val="auto"/>
                <w:lang w:eastAsia="en-US"/>
              </w:rPr>
              <w:t>samouczenie</w:t>
            </w:r>
            <w:proofErr w:type="spellEnd"/>
            <w:r w:rsidRPr="00577F6C">
              <w:rPr>
                <w:rFonts w:eastAsiaTheme="minorHAnsi" w:cstheme="minorHAnsi"/>
                <w:color w:val="auto"/>
                <w:lang w:eastAsia="en-US"/>
              </w:rPr>
              <w:t>, notatki.</w:t>
            </w:r>
          </w:p>
          <w:p w14:paraId="33ECCB21" w14:textId="77777777" w:rsidR="00360FB3" w:rsidRPr="00577F6C" w:rsidRDefault="00360FB3" w:rsidP="00B762DB">
            <w:pPr>
              <w:numPr>
                <w:ilvl w:val="0"/>
                <w:numId w:val="24"/>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Wymiary: 9,00 x 53,00 x 36,00 cm, +/-2 cm;</w:t>
            </w:r>
          </w:p>
          <w:p w14:paraId="1E3976F9" w14:textId="77777777" w:rsidR="00360FB3" w:rsidRPr="00577F6C" w:rsidRDefault="00360FB3" w:rsidP="00B762DB">
            <w:pPr>
              <w:numPr>
                <w:ilvl w:val="0"/>
                <w:numId w:val="24"/>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Gwarancja 24 miesiące;</w:t>
            </w:r>
          </w:p>
          <w:p w14:paraId="1D95FAF6" w14:textId="77777777" w:rsidR="00360FB3" w:rsidRPr="00577F6C" w:rsidRDefault="00360FB3" w:rsidP="00B762DB">
            <w:pPr>
              <w:spacing w:before="0" w:after="0" w:line="240" w:lineRule="auto"/>
              <w:rPr>
                <w:rFonts w:eastAsia="Times New Roman" w:cstheme="minorHAnsi"/>
                <w:color w:val="000000"/>
              </w:rPr>
            </w:pPr>
          </w:p>
          <w:p w14:paraId="1DC9744E"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547F8C02" w14:textId="77777777" w:rsidR="00360FB3" w:rsidRPr="00577F6C" w:rsidRDefault="00360FB3" w:rsidP="00B762DB">
            <w:pPr>
              <w:spacing w:before="0" w:after="0" w:line="240" w:lineRule="auto"/>
              <w:rPr>
                <w:rFonts w:eastAsia="Times New Roman" w:cstheme="minorHAnsi"/>
                <w:color w:val="000000"/>
              </w:rPr>
            </w:pPr>
            <w:r w:rsidRPr="00577F6C">
              <w:rPr>
                <w:rFonts w:eastAsiaTheme="minorHAnsi" w:cstheme="minorHAnsi"/>
                <w:color w:val="auto"/>
                <w:lang w:eastAsia="en-US"/>
              </w:rPr>
              <w:t>Opaska/Wsuwka drukowana, min. kreda mat 200g; zadruk 4+0;</w:t>
            </w:r>
          </w:p>
        </w:tc>
        <w:tc>
          <w:tcPr>
            <w:tcW w:w="2410" w:type="dxa"/>
            <w:tcBorders>
              <w:top w:val="nil"/>
              <w:left w:val="single" w:sz="4" w:space="0" w:color="auto"/>
              <w:bottom w:val="single" w:sz="4" w:space="0" w:color="auto"/>
              <w:right w:val="single" w:sz="4" w:space="0" w:color="auto"/>
            </w:tcBorders>
          </w:tcPr>
          <w:p w14:paraId="3C2B00FE" w14:textId="3728F118" w:rsidR="00360FB3" w:rsidRPr="00577F6C" w:rsidRDefault="00360FB3" w:rsidP="00B762DB">
            <w:pPr>
              <w:spacing w:before="0" w:after="0" w:line="240" w:lineRule="auto"/>
              <w:jc w:val="center"/>
              <w:rPr>
                <w:rFonts w:eastAsia="Times New Roman" w:cstheme="minorHAnsi"/>
                <w:color w:val="000000"/>
              </w:rPr>
            </w:pPr>
            <w:r w:rsidRPr="00577F6C">
              <w:rPr>
                <w:rFonts w:eastAsiaTheme="minorHAnsi" w:cstheme="minorHAnsi"/>
                <w:noProof/>
                <w:color w:val="auto"/>
                <w:lang w:eastAsia="en-US"/>
              </w:rPr>
              <w:lastRenderedPageBreak/>
              <w:drawing>
                <wp:inline distT="0" distB="0" distL="0" distR="0" wp14:anchorId="78AF2F22" wp14:editId="73B033B8">
                  <wp:extent cx="1360881" cy="1112520"/>
                  <wp:effectExtent l="0" t="0" r="0" b="0"/>
                  <wp:docPr id="20" name="Obraz 20" descr="Zestaw do złożenia Clementoni Galileo Evolution Rob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4822" cy="1115742"/>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58D1E910"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15 szt.</w:t>
            </w:r>
          </w:p>
        </w:tc>
      </w:tr>
      <w:tr w:rsidR="00360FB3" w:rsidRPr="00577F6C" w14:paraId="575B1A6C" w14:textId="77777777" w:rsidTr="00360FB3">
        <w:trPr>
          <w:trHeight w:val="288"/>
          <w:jc w:val="center"/>
        </w:trPr>
        <w:tc>
          <w:tcPr>
            <w:tcW w:w="431" w:type="dxa"/>
            <w:tcBorders>
              <w:top w:val="nil"/>
              <w:left w:val="single" w:sz="4" w:space="0" w:color="auto"/>
              <w:bottom w:val="single" w:sz="4" w:space="0" w:color="auto"/>
              <w:right w:val="single" w:sz="4" w:space="0" w:color="auto"/>
            </w:tcBorders>
            <w:vAlign w:val="center"/>
          </w:tcPr>
          <w:p w14:paraId="4145FC2D"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18</w:t>
            </w: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34E81354"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 xml:space="preserve">PENDRIVE </w:t>
            </w:r>
          </w:p>
        </w:tc>
        <w:tc>
          <w:tcPr>
            <w:tcW w:w="4536" w:type="dxa"/>
            <w:tcBorders>
              <w:top w:val="nil"/>
              <w:left w:val="single" w:sz="4" w:space="0" w:color="auto"/>
              <w:bottom w:val="single" w:sz="4" w:space="0" w:color="auto"/>
              <w:right w:val="single" w:sz="4" w:space="0" w:color="auto"/>
            </w:tcBorders>
          </w:tcPr>
          <w:p w14:paraId="463A5435"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Pojemność: 32 GB; </w:t>
            </w:r>
          </w:p>
          <w:p w14:paraId="46BD5529"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Maksymalna prędkość odczytu: 150 MB/s</w:t>
            </w:r>
          </w:p>
          <w:p w14:paraId="6878F2EA"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Maksymalna prędkość zapisu: 20 MB/s</w:t>
            </w:r>
          </w:p>
          <w:p w14:paraId="030BDFDE"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val="en-US" w:eastAsia="en-US"/>
              </w:rPr>
            </w:pPr>
            <w:proofErr w:type="spellStart"/>
            <w:r w:rsidRPr="00577F6C">
              <w:rPr>
                <w:rFonts w:eastAsiaTheme="minorHAnsi" w:cstheme="minorHAnsi"/>
                <w:color w:val="auto"/>
                <w:lang w:val="en-US" w:eastAsia="en-US"/>
              </w:rPr>
              <w:t>Interfejs</w:t>
            </w:r>
            <w:proofErr w:type="spellEnd"/>
            <w:r w:rsidRPr="00577F6C">
              <w:rPr>
                <w:rFonts w:eastAsiaTheme="minorHAnsi" w:cstheme="minorHAnsi"/>
                <w:color w:val="auto"/>
                <w:lang w:val="en-US" w:eastAsia="en-US"/>
              </w:rPr>
              <w:t xml:space="preserve">: USB 3.1 Gen. 1 (USB 3.0), Lightning; </w:t>
            </w:r>
          </w:p>
          <w:p w14:paraId="7997E77D"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Kolor: Czarno-Srebrny; </w:t>
            </w:r>
          </w:p>
          <w:p w14:paraId="5398AE2F"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Szerokość: 17 mm, +/-  5 mm;</w:t>
            </w:r>
          </w:p>
          <w:p w14:paraId="235F10BA"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Wysokość: 59 mm, +/- 5 mm;</w:t>
            </w:r>
          </w:p>
          <w:p w14:paraId="11116645"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Grubość: 13 mm, +/- 5mm;</w:t>
            </w:r>
          </w:p>
          <w:p w14:paraId="638D2F78"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Waga: 6 – 10 g; </w:t>
            </w:r>
          </w:p>
          <w:p w14:paraId="3A62F698"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Temperatura robocza: 0–35°C funkcjonalnie</w:t>
            </w:r>
          </w:p>
          <w:p w14:paraId="019B038F" w14:textId="77777777" w:rsidR="00360FB3" w:rsidRPr="00577F6C" w:rsidRDefault="00360FB3" w:rsidP="00B762DB">
            <w:pPr>
              <w:numPr>
                <w:ilvl w:val="0"/>
                <w:numId w:val="25"/>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Gwarancja: 24 miesiące (gwarancja producenta); </w:t>
            </w:r>
          </w:p>
          <w:p w14:paraId="32E42C5D" w14:textId="77777777" w:rsidR="00360FB3" w:rsidRPr="00577F6C" w:rsidRDefault="00360FB3" w:rsidP="00B762DB">
            <w:pPr>
              <w:numPr>
                <w:ilvl w:val="0"/>
                <w:numId w:val="25"/>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 xml:space="preserve">Kompatybilność: iPhone 5, iPhone 5c, iPhone 5s, iPhone 6, iPhone 6 Plus, iPhone 6s, iPhone 6s Plus, iPad </w:t>
            </w:r>
            <w:proofErr w:type="spellStart"/>
            <w:r w:rsidRPr="00577F6C">
              <w:rPr>
                <w:rFonts w:eastAsiaTheme="minorHAnsi" w:cstheme="minorHAnsi"/>
                <w:color w:val="auto"/>
                <w:lang w:eastAsia="en-US"/>
              </w:rPr>
              <w:t>Air</w:t>
            </w:r>
            <w:proofErr w:type="spellEnd"/>
            <w:r w:rsidRPr="00577F6C">
              <w:rPr>
                <w:rFonts w:eastAsiaTheme="minorHAnsi" w:cstheme="minorHAnsi"/>
                <w:color w:val="auto"/>
                <w:lang w:eastAsia="en-US"/>
              </w:rPr>
              <w:t xml:space="preserve">™, iPad mini™, iPad mini 4, iPad Pro, iPad z wyświetlaczem </w:t>
            </w:r>
            <w:proofErr w:type="spellStart"/>
            <w:r w:rsidRPr="00577F6C">
              <w:rPr>
                <w:rFonts w:eastAsiaTheme="minorHAnsi" w:cstheme="minorHAnsi"/>
                <w:color w:val="auto"/>
                <w:lang w:eastAsia="en-US"/>
              </w:rPr>
              <w:t>Retina</w:t>
            </w:r>
            <w:proofErr w:type="spellEnd"/>
            <w:r w:rsidRPr="00577F6C">
              <w:rPr>
                <w:rFonts w:eastAsiaTheme="minorHAnsi" w:cstheme="minorHAnsi"/>
                <w:color w:val="auto"/>
                <w:lang w:eastAsia="en-US"/>
              </w:rPr>
              <w:t xml:space="preserve">, iPod® 5. generacji i nowsze; ze złączem </w:t>
            </w:r>
            <w:proofErr w:type="spellStart"/>
            <w:r w:rsidRPr="00577F6C">
              <w:rPr>
                <w:rFonts w:eastAsiaTheme="minorHAnsi" w:cstheme="minorHAnsi"/>
                <w:color w:val="auto"/>
                <w:lang w:eastAsia="en-US"/>
              </w:rPr>
              <w:t>Lightning</w:t>
            </w:r>
            <w:proofErr w:type="spellEnd"/>
            <w:r w:rsidRPr="00577F6C">
              <w:rPr>
                <w:rFonts w:eastAsiaTheme="minorHAnsi" w:cstheme="minorHAnsi"/>
                <w:color w:val="auto"/>
                <w:lang w:eastAsia="en-US"/>
              </w:rPr>
              <w:t xml:space="preserve"> oraz systemem iOS 8.2 </w:t>
            </w:r>
          </w:p>
          <w:p w14:paraId="7686B417" w14:textId="77777777" w:rsidR="00360FB3" w:rsidRPr="00577F6C" w:rsidRDefault="00360FB3" w:rsidP="00B762DB">
            <w:pPr>
              <w:numPr>
                <w:ilvl w:val="0"/>
                <w:numId w:val="25"/>
              </w:numPr>
              <w:spacing w:before="0" w:after="0" w:line="240" w:lineRule="auto"/>
              <w:contextualSpacing/>
              <w:rPr>
                <w:rFonts w:eastAsiaTheme="minorHAnsi" w:cstheme="minorHAnsi"/>
                <w:color w:val="auto"/>
                <w:lang w:eastAsia="en-US"/>
              </w:rPr>
            </w:pPr>
            <w:r w:rsidRPr="00577F6C">
              <w:rPr>
                <w:rFonts w:eastAsiaTheme="minorHAnsi" w:cstheme="minorHAnsi"/>
                <w:color w:val="auto"/>
                <w:lang w:eastAsia="en-US"/>
              </w:rPr>
              <w:t>Funkcja ochrony plików dzięki 128-bitowemu szyfrowaniu AES</w:t>
            </w:r>
          </w:p>
          <w:p w14:paraId="28B7C690" w14:textId="77777777" w:rsidR="00360FB3" w:rsidRPr="00577F6C" w:rsidRDefault="00360FB3" w:rsidP="00B762DB">
            <w:pPr>
              <w:spacing w:before="0" w:after="0" w:line="240" w:lineRule="auto"/>
              <w:rPr>
                <w:rFonts w:eastAsiaTheme="minorHAnsi" w:cstheme="minorHAnsi"/>
                <w:color w:val="auto"/>
                <w:lang w:eastAsia="en-US"/>
              </w:rPr>
            </w:pPr>
          </w:p>
          <w:p w14:paraId="2D494945"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6F8CB66D" w14:textId="77777777" w:rsidR="00360FB3" w:rsidRPr="00577F6C" w:rsidRDefault="00360FB3" w:rsidP="00B762DB">
            <w:pPr>
              <w:spacing w:before="0" w:after="0" w:line="240" w:lineRule="auto"/>
              <w:rPr>
                <w:rFonts w:eastAsiaTheme="minorHAnsi" w:cstheme="minorHAnsi"/>
                <w:color w:val="auto"/>
                <w:lang w:eastAsia="en-US"/>
              </w:rPr>
            </w:pPr>
            <w:r w:rsidRPr="00577F6C">
              <w:rPr>
                <w:rFonts w:eastAsiaTheme="minorHAnsi" w:cstheme="minorHAnsi"/>
                <w:color w:val="auto"/>
                <w:lang w:eastAsia="en-US"/>
              </w:rPr>
              <w:t>Grawer</w:t>
            </w:r>
          </w:p>
        </w:tc>
        <w:tc>
          <w:tcPr>
            <w:tcW w:w="2410" w:type="dxa"/>
            <w:tcBorders>
              <w:top w:val="nil"/>
              <w:left w:val="single" w:sz="4" w:space="0" w:color="auto"/>
              <w:bottom w:val="single" w:sz="4" w:space="0" w:color="auto"/>
              <w:right w:val="single" w:sz="4" w:space="0" w:color="auto"/>
            </w:tcBorders>
          </w:tcPr>
          <w:p w14:paraId="043F760D" w14:textId="38E06535" w:rsidR="00360FB3" w:rsidRPr="00577F6C" w:rsidRDefault="00360FB3" w:rsidP="00B762DB">
            <w:pPr>
              <w:spacing w:before="0" w:after="0" w:line="240" w:lineRule="auto"/>
              <w:jc w:val="left"/>
              <w:rPr>
                <w:rFonts w:eastAsia="Times New Roman" w:cstheme="minorHAnsi"/>
                <w:color w:val="000000"/>
              </w:rPr>
            </w:pPr>
            <w:r w:rsidRPr="00577F6C">
              <w:rPr>
                <w:rFonts w:eastAsiaTheme="minorHAnsi" w:cstheme="minorHAnsi"/>
                <w:noProof/>
                <w:color w:val="auto"/>
                <w:lang w:eastAsia="en-US"/>
              </w:rPr>
              <w:drawing>
                <wp:inline distT="0" distB="0" distL="0" distR="0" wp14:anchorId="49BD0A29" wp14:editId="743BAB85">
                  <wp:extent cx="1411364" cy="967740"/>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396"/>
                          <a:stretch/>
                        </pic:blipFill>
                        <pic:spPr bwMode="auto">
                          <a:xfrm>
                            <a:off x="0" y="0"/>
                            <a:ext cx="1420005" cy="973665"/>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11A08D58"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100 szt.</w:t>
            </w:r>
          </w:p>
        </w:tc>
      </w:tr>
      <w:tr w:rsidR="00360FB3" w:rsidRPr="00577F6C" w14:paraId="4F27EC46" w14:textId="77777777" w:rsidTr="00360FB3">
        <w:trPr>
          <w:trHeight w:val="288"/>
          <w:jc w:val="center"/>
        </w:trPr>
        <w:tc>
          <w:tcPr>
            <w:tcW w:w="431" w:type="dxa"/>
            <w:tcBorders>
              <w:top w:val="nil"/>
              <w:left w:val="single" w:sz="4" w:space="0" w:color="auto"/>
              <w:bottom w:val="single" w:sz="4" w:space="0" w:color="auto"/>
              <w:right w:val="single" w:sz="4" w:space="0" w:color="auto"/>
            </w:tcBorders>
            <w:vAlign w:val="center"/>
          </w:tcPr>
          <w:p w14:paraId="5D117694"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19</w:t>
            </w: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01FEE156"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WIESZAK DO ŁADOWANIA TELEFONU - FILC</w:t>
            </w:r>
          </w:p>
        </w:tc>
        <w:tc>
          <w:tcPr>
            <w:tcW w:w="4536" w:type="dxa"/>
            <w:tcBorders>
              <w:top w:val="nil"/>
              <w:left w:val="single" w:sz="4" w:space="0" w:color="auto"/>
              <w:bottom w:val="single" w:sz="4" w:space="0" w:color="auto"/>
              <w:right w:val="single" w:sz="4" w:space="0" w:color="auto"/>
            </w:tcBorders>
          </w:tcPr>
          <w:p w14:paraId="2A17645B" w14:textId="77777777" w:rsidR="00360FB3" w:rsidRPr="00577F6C" w:rsidRDefault="00360FB3" w:rsidP="00B762DB">
            <w:pPr>
              <w:numPr>
                <w:ilvl w:val="0"/>
                <w:numId w:val="2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Kolor: niebieski/szary; </w:t>
            </w:r>
          </w:p>
          <w:p w14:paraId="5E71AECE" w14:textId="77777777" w:rsidR="00360FB3" w:rsidRPr="00577F6C" w:rsidRDefault="00360FB3" w:rsidP="00B762DB">
            <w:pPr>
              <w:numPr>
                <w:ilvl w:val="0"/>
                <w:numId w:val="2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Długość: 25,00 cm +/- 2 cm;</w:t>
            </w:r>
          </w:p>
          <w:p w14:paraId="4A4C0B13" w14:textId="77777777" w:rsidR="00360FB3" w:rsidRPr="00577F6C" w:rsidRDefault="00360FB3" w:rsidP="00B762DB">
            <w:pPr>
              <w:numPr>
                <w:ilvl w:val="0"/>
                <w:numId w:val="2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Szerokość: 9,30 cm +/- 2 cm; </w:t>
            </w:r>
          </w:p>
          <w:p w14:paraId="6251A381" w14:textId="77777777" w:rsidR="00360FB3" w:rsidRPr="00577F6C" w:rsidRDefault="00360FB3" w:rsidP="00B762DB">
            <w:pPr>
              <w:numPr>
                <w:ilvl w:val="0"/>
                <w:numId w:val="2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Wysokość: 0,70 cm +/- 2 cm;</w:t>
            </w:r>
          </w:p>
          <w:p w14:paraId="70FA7044" w14:textId="77777777" w:rsidR="00360FB3" w:rsidRPr="00577F6C" w:rsidRDefault="00360FB3" w:rsidP="00B762DB">
            <w:pPr>
              <w:numPr>
                <w:ilvl w:val="0"/>
                <w:numId w:val="2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Waga: 25-30 g; </w:t>
            </w:r>
          </w:p>
          <w:p w14:paraId="52B1C9D4" w14:textId="77777777" w:rsidR="00360FB3" w:rsidRPr="00577F6C" w:rsidRDefault="00360FB3" w:rsidP="00B762DB">
            <w:pPr>
              <w:numPr>
                <w:ilvl w:val="0"/>
                <w:numId w:val="2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Materiał: Poliester/Filc </w:t>
            </w:r>
          </w:p>
          <w:p w14:paraId="09989DDD" w14:textId="77777777" w:rsidR="00360FB3" w:rsidRPr="00577F6C" w:rsidRDefault="00360FB3" w:rsidP="00B762DB">
            <w:pPr>
              <w:numPr>
                <w:ilvl w:val="0"/>
                <w:numId w:val="26"/>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Pakowanie w worek foliowy</w:t>
            </w:r>
          </w:p>
          <w:p w14:paraId="3EECE494" w14:textId="77777777" w:rsidR="00360FB3" w:rsidRPr="00577F6C" w:rsidRDefault="00360FB3" w:rsidP="00B762DB">
            <w:pPr>
              <w:spacing w:before="0" w:after="0" w:line="240" w:lineRule="auto"/>
              <w:jc w:val="left"/>
              <w:rPr>
                <w:rFonts w:eastAsiaTheme="minorHAnsi" w:cstheme="minorHAnsi"/>
                <w:color w:val="auto"/>
                <w:lang w:eastAsia="en-US"/>
              </w:rPr>
            </w:pPr>
          </w:p>
          <w:p w14:paraId="2109CB92"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0FD376A9"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color w:val="auto"/>
                <w:lang w:eastAsia="en-US"/>
              </w:rPr>
              <w:t>Transfer maksymalny obszar znakowania 60x30mm</w:t>
            </w:r>
          </w:p>
        </w:tc>
        <w:tc>
          <w:tcPr>
            <w:tcW w:w="2410" w:type="dxa"/>
            <w:tcBorders>
              <w:top w:val="nil"/>
              <w:left w:val="single" w:sz="4" w:space="0" w:color="auto"/>
              <w:bottom w:val="single" w:sz="4" w:space="0" w:color="auto"/>
              <w:right w:val="single" w:sz="4" w:space="0" w:color="auto"/>
            </w:tcBorders>
          </w:tcPr>
          <w:p w14:paraId="3E7BE3F9" w14:textId="3649AD57" w:rsidR="00360FB3" w:rsidRPr="00577F6C" w:rsidRDefault="00360FB3" w:rsidP="00B762DB">
            <w:pPr>
              <w:spacing w:before="0" w:after="0" w:line="240" w:lineRule="auto"/>
              <w:jc w:val="center"/>
              <w:rPr>
                <w:rFonts w:eastAsia="Times New Roman" w:cstheme="minorHAnsi"/>
                <w:color w:val="000000"/>
              </w:rPr>
            </w:pPr>
            <w:r w:rsidRPr="00577F6C">
              <w:rPr>
                <w:rFonts w:eastAsiaTheme="minorHAnsi" w:cstheme="minorHAnsi"/>
                <w:noProof/>
                <w:color w:val="auto"/>
                <w:lang w:eastAsia="en-US"/>
              </w:rPr>
              <w:drawing>
                <wp:inline distT="0" distB="0" distL="0" distR="0" wp14:anchorId="30300B59" wp14:editId="3E301CE4">
                  <wp:extent cx="675693" cy="15811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5693" cy="1581150"/>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31E5923D"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100 szt.</w:t>
            </w:r>
          </w:p>
        </w:tc>
      </w:tr>
      <w:tr w:rsidR="00360FB3" w:rsidRPr="00577F6C" w14:paraId="175DF194" w14:textId="77777777" w:rsidTr="009618F7">
        <w:trPr>
          <w:trHeight w:val="288"/>
          <w:jc w:val="center"/>
        </w:trPr>
        <w:tc>
          <w:tcPr>
            <w:tcW w:w="431" w:type="dxa"/>
            <w:tcBorders>
              <w:top w:val="nil"/>
              <w:left w:val="single" w:sz="4" w:space="0" w:color="auto"/>
              <w:bottom w:val="single" w:sz="4" w:space="0" w:color="auto"/>
              <w:right w:val="single" w:sz="4" w:space="0" w:color="auto"/>
            </w:tcBorders>
            <w:vAlign w:val="center"/>
          </w:tcPr>
          <w:p w14:paraId="49A02986"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20</w:t>
            </w: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2065C955" w14:textId="77777777" w:rsidR="00360FB3" w:rsidRPr="00577F6C" w:rsidRDefault="00360FB3" w:rsidP="00B762DB">
            <w:pPr>
              <w:spacing w:before="0" w:after="0" w:line="240" w:lineRule="auto"/>
              <w:jc w:val="left"/>
              <w:rPr>
                <w:rFonts w:eastAsia="Times New Roman" w:cstheme="minorHAnsi"/>
                <w:color w:val="000000"/>
              </w:rPr>
            </w:pPr>
            <w:r w:rsidRPr="00577F6C">
              <w:rPr>
                <w:rFonts w:eastAsia="Times New Roman" w:cstheme="minorHAnsi"/>
                <w:color w:val="000000"/>
              </w:rPr>
              <w:t>TORBA Z UCHWYTAMI I ZE SZNURKIEM</w:t>
            </w:r>
          </w:p>
        </w:tc>
        <w:tc>
          <w:tcPr>
            <w:tcW w:w="4536" w:type="dxa"/>
            <w:tcBorders>
              <w:top w:val="nil"/>
              <w:left w:val="single" w:sz="4" w:space="0" w:color="auto"/>
              <w:bottom w:val="single" w:sz="4" w:space="0" w:color="auto"/>
              <w:right w:val="single" w:sz="4" w:space="0" w:color="auto"/>
            </w:tcBorders>
          </w:tcPr>
          <w:p w14:paraId="7BE97893" w14:textId="77777777" w:rsidR="00360FB3" w:rsidRPr="00577F6C" w:rsidRDefault="00360FB3" w:rsidP="00B762DB">
            <w:pPr>
              <w:numPr>
                <w:ilvl w:val="0"/>
                <w:numId w:val="27"/>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Płócienna torba na zakupy ze sznurkiem oraz długimi uchwytami, </w:t>
            </w:r>
          </w:p>
          <w:p w14:paraId="46C3902B" w14:textId="77777777" w:rsidR="00360FB3" w:rsidRPr="00577F6C" w:rsidRDefault="00360FB3" w:rsidP="00B762DB">
            <w:pPr>
              <w:numPr>
                <w:ilvl w:val="0"/>
                <w:numId w:val="27"/>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Gęstość materiału: 220 – 240 g/m2.; </w:t>
            </w:r>
          </w:p>
          <w:p w14:paraId="577EA9B2" w14:textId="77777777" w:rsidR="00360FB3" w:rsidRPr="00577F6C" w:rsidRDefault="00360FB3" w:rsidP="00B762DB">
            <w:pPr>
              <w:numPr>
                <w:ilvl w:val="0"/>
                <w:numId w:val="27"/>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 xml:space="preserve">Materiał:  Bawełna; </w:t>
            </w:r>
          </w:p>
          <w:p w14:paraId="3140F6F8" w14:textId="77777777" w:rsidR="00360FB3" w:rsidRPr="00577F6C" w:rsidRDefault="00360FB3" w:rsidP="00B762DB">
            <w:pPr>
              <w:numPr>
                <w:ilvl w:val="0"/>
                <w:numId w:val="27"/>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Wymiary - 42 x 38 cm, +/-2 cm;</w:t>
            </w:r>
          </w:p>
          <w:p w14:paraId="244F51C0" w14:textId="77777777" w:rsidR="00360FB3" w:rsidRPr="00577F6C" w:rsidRDefault="00360FB3" w:rsidP="00B762DB">
            <w:pPr>
              <w:numPr>
                <w:ilvl w:val="0"/>
                <w:numId w:val="27"/>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Długość ucha: ok. 70 x 2,5 cm</w:t>
            </w:r>
          </w:p>
          <w:p w14:paraId="11FFFB6F" w14:textId="77777777" w:rsidR="00360FB3" w:rsidRPr="00577F6C" w:rsidRDefault="00360FB3" w:rsidP="00B762DB">
            <w:pPr>
              <w:numPr>
                <w:ilvl w:val="0"/>
                <w:numId w:val="27"/>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Wykończenie: brzegi obrębione, górne wykończenie podwójne, uchwyty wzmocnione szwem krzyżykowym</w:t>
            </w:r>
          </w:p>
          <w:p w14:paraId="245D8C25" w14:textId="77777777" w:rsidR="00360FB3" w:rsidRPr="00577F6C" w:rsidRDefault="00360FB3" w:rsidP="00B762DB">
            <w:pPr>
              <w:numPr>
                <w:ilvl w:val="0"/>
                <w:numId w:val="27"/>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Torba pakowana w worek foliowy</w:t>
            </w:r>
          </w:p>
          <w:p w14:paraId="33D63179" w14:textId="77777777" w:rsidR="00360FB3" w:rsidRPr="00577F6C" w:rsidRDefault="00360FB3" w:rsidP="00B762DB">
            <w:pPr>
              <w:numPr>
                <w:ilvl w:val="0"/>
                <w:numId w:val="27"/>
              </w:numPr>
              <w:spacing w:before="0" w:after="0" w:line="240" w:lineRule="auto"/>
              <w:contextualSpacing/>
              <w:jc w:val="left"/>
              <w:rPr>
                <w:rFonts w:eastAsiaTheme="minorHAnsi" w:cstheme="minorHAnsi"/>
                <w:color w:val="auto"/>
                <w:lang w:eastAsia="en-US"/>
              </w:rPr>
            </w:pPr>
            <w:r w:rsidRPr="00577F6C">
              <w:rPr>
                <w:rFonts w:eastAsiaTheme="minorHAnsi" w:cstheme="minorHAnsi"/>
                <w:color w:val="auto"/>
                <w:lang w:eastAsia="en-US"/>
              </w:rPr>
              <w:t>Kolor: Écru / granatowy</w:t>
            </w:r>
          </w:p>
          <w:p w14:paraId="3B34B41E" w14:textId="77777777" w:rsidR="00360FB3" w:rsidRPr="00577F6C" w:rsidRDefault="00360FB3" w:rsidP="00B762DB">
            <w:pPr>
              <w:spacing w:before="0" w:after="0" w:line="240" w:lineRule="auto"/>
              <w:jc w:val="left"/>
              <w:rPr>
                <w:rFonts w:eastAsiaTheme="minorHAnsi" w:cstheme="minorHAnsi"/>
                <w:color w:val="auto"/>
                <w:lang w:eastAsia="en-US"/>
              </w:rPr>
            </w:pPr>
          </w:p>
          <w:p w14:paraId="6FEEAF79" w14:textId="77777777" w:rsidR="00360FB3" w:rsidRPr="00577F6C" w:rsidRDefault="00360FB3" w:rsidP="00B762DB">
            <w:pPr>
              <w:spacing w:before="0" w:after="0" w:line="240" w:lineRule="auto"/>
              <w:rPr>
                <w:rFonts w:eastAsiaTheme="minorHAnsi" w:cstheme="minorHAnsi"/>
                <w:b/>
                <w:bCs/>
                <w:color w:val="auto"/>
                <w:lang w:eastAsia="en-US"/>
              </w:rPr>
            </w:pPr>
            <w:r w:rsidRPr="00577F6C">
              <w:rPr>
                <w:rFonts w:eastAsiaTheme="minorHAnsi" w:cstheme="minorHAnsi"/>
                <w:b/>
                <w:bCs/>
                <w:color w:val="auto"/>
                <w:lang w:eastAsia="en-US"/>
              </w:rPr>
              <w:t>RODZAJ ZNAKOWANIA:</w:t>
            </w:r>
          </w:p>
          <w:p w14:paraId="32CEA739" w14:textId="77777777" w:rsidR="00360FB3" w:rsidRPr="00577F6C" w:rsidRDefault="00360FB3" w:rsidP="00B762DB">
            <w:pPr>
              <w:spacing w:before="0" w:after="0" w:line="240" w:lineRule="auto"/>
              <w:jc w:val="left"/>
              <w:rPr>
                <w:rFonts w:eastAsiaTheme="minorHAnsi" w:cstheme="minorHAnsi"/>
                <w:color w:val="auto"/>
                <w:lang w:eastAsia="en-US"/>
              </w:rPr>
            </w:pPr>
            <w:r w:rsidRPr="00577F6C">
              <w:rPr>
                <w:rFonts w:eastAsiaTheme="minorHAnsi" w:cstheme="minorHAnsi"/>
                <w:color w:val="auto"/>
                <w:lang w:eastAsia="en-US"/>
              </w:rPr>
              <w:t>Transfer (5 kolorów); Maksymalna powierzchnia nadruku szer. ok. 30 cm x wys. 30 cm.</w:t>
            </w:r>
          </w:p>
        </w:tc>
        <w:tc>
          <w:tcPr>
            <w:tcW w:w="2410" w:type="dxa"/>
            <w:tcBorders>
              <w:top w:val="nil"/>
              <w:left w:val="single" w:sz="4" w:space="0" w:color="auto"/>
              <w:bottom w:val="single" w:sz="4" w:space="0" w:color="auto"/>
              <w:right w:val="single" w:sz="4" w:space="0" w:color="auto"/>
            </w:tcBorders>
          </w:tcPr>
          <w:p w14:paraId="3CF20FB2" w14:textId="5FBB5643" w:rsidR="00360FB3" w:rsidRPr="00577F6C" w:rsidRDefault="00360FB3" w:rsidP="00B762DB">
            <w:pPr>
              <w:spacing w:before="0" w:after="0" w:line="240" w:lineRule="auto"/>
              <w:jc w:val="center"/>
              <w:rPr>
                <w:rFonts w:eastAsia="Times New Roman" w:cstheme="minorHAnsi"/>
                <w:color w:val="000000"/>
              </w:rPr>
            </w:pPr>
            <w:r w:rsidRPr="00577F6C">
              <w:rPr>
                <w:rFonts w:eastAsiaTheme="minorHAnsi" w:cstheme="minorHAnsi"/>
                <w:noProof/>
                <w:color w:val="auto"/>
                <w:lang w:eastAsia="en-US"/>
              </w:rPr>
              <w:drawing>
                <wp:inline distT="0" distB="0" distL="0" distR="0" wp14:anchorId="56D11C36" wp14:editId="2F34251A">
                  <wp:extent cx="1441658" cy="1211580"/>
                  <wp:effectExtent l="0" t="0" r="635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3440" cy="1221481"/>
                          </a:xfrm>
                          <a:prstGeom prst="rect">
                            <a:avLst/>
                          </a:prstGeom>
                        </pic:spPr>
                      </pic:pic>
                    </a:graphicData>
                  </a:graphic>
                </wp:inline>
              </w:drawing>
            </w:r>
          </w:p>
        </w:tc>
        <w:tc>
          <w:tcPr>
            <w:tcW w:w="850" w:type="dxa"/>
            <w:tcBorders>
              <w:top w:val="nil"/>
              <w:left w:val="single" w:sz="4" w:space="0" w:color="auto"/>
              <w:bottom w:val="single" w:sz="4" w:space="0" w:color="auto"/>
              <w:right w:val="single" w:sz="4" w:space="0" w:color="auto"/>
            </w:tcBorders>
            <w:vAlign w:val="center"/>
          </w:tcPr>
          <w:p w14:paraId="2D50FF46" w14:textId="77777777" w:rsidR="00360FB3" w:rsidRPr="00577F6C" w:rsidRDefault="00360FB3" w:rsidP="00B762DB">
            <w:pPr>
              <w:spacing w:before="0" w:after="0" w:line="240" w:lineRule="auto"/>
              <w:jc w:val="center"/>
              <w:rPr>
                <w:rFonts w:eastAsia="Times New Roman" w:cstheme="minorHAnsi"/>
                <w:color w:val="000000"/>
              </w:rPr>
            </w:pPr>
            <w:r w:rsidRPr="00577F6C">
              <w:rPr>
                <w:rFonts w:eastAsia="Times New Roman" w:cstheme="minorHAnsi"/>
                <w:color w:val="000000"/>
              </w:rPr>
              <w:t>100 szt.</w:t>
            </w:r>
          </w:p>
        </w:tc>
      </w:tr>
      <w:tr w:rsidR="009618F7" w:rsidRPr="00577F6C" w14:paraId="6D694405" w14:textId="77777777" w:rsidTr="009618F7">
        <w:trPr>
          <w:trHeight w:val="288"/>
          <w:jc w:val="center"/>
        </w:trPr>
        <w:tc>
          <w:tcPr>
            <w:tcW w:w="431" w:type="dxa"/>
            <w:tcBorders>
              <w:top w:val="single" w:sz="4" w:space="0" w:color="auto"/>
              <w:left w:val="single" w:sz="4" w:space="0" w:color="auto"/>
              <w:bottom w:val="single" w:sz="4" w:space="0" w:color="auto"/>
              <w:right w:val="single" w:sz="4" w:space="0" w:color="auto"/>
            </w:tcBorders>
            <w:vAlign w:val="center"/>
          </w:tcPr>
          <w:p w14:paraId="6BDFD156" w14:textId="4C7B215E" w:rsidR="009618F7" w:rsidRPr="00577F6C" w:rsidRDefault="009618F7" w:rsidP="00B762DB">
            <w:pPr>
              <w:spacing w:before="0" w:after="0" w:line="240" w:lineRule="auto"/>
              <w:jc w:val="center"/>
              <w:rPr>
                <w:rFonts w:eastAsia="Times New Roman" w:cstheme="minorHAnsi"/>
                <w:color w:val="000000"/>
              </w:rPr>
            </w:pPr>
            <w:r>
              <w:rPr>
                <w:rFonts w:eastAsia="Times New Roman" w:cstheme="minorHAnsi"/>
                <w:color w:val="000000"/>
              </w:rPr>
              <w:lastRenderedPageBreak/>
              <w:t>21</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EC98E" w14:textId="33A4CF24" w:rsidR="009618F7" w:rsidRPr="00577F6C" w:rsidRDefault="009618F7" w:rsidP="00B762DB">
            <w:pPr>
              <w:spacing w:before="0" w:after="0" w:line="240" w:lineRule="auto"/>
              <w:jc w:val="left"/>
              <w:rPr>
                <w:rFonts w:eastAsia="Times New Roman" w:cstheme="minorHAnsi"/>
                <w:color w:val="000000"/>
              </w:rPr>
            </w:pPr>
            <w:r>
              <w:rPr>
                <w:rFonts w:eastAsia="Times New Roman" w:cstheme="minorHAnsi"/>
                <w:color w:val="000000"/>
              </w:rPr>
              <w:t>KUBEK REKLAMOWY</w:t>
            </w:r>
          </w:p>
        </w:tc>
        <w:tc>
          <w:tcPr>
            <w:tcW w:w="4536" w:type="dxa"/>
            <w:tcBorders>
              <w:top w:val="single" w:sz="4" w:space="0" w:color="auto"/>
              <w:left w:val="single" w:sz="4" w:space="0" w:color="auto"/>
              <w:bottom w:val="single" w:sz="4" w:space="0" w:color="auto"/>
              <w:right w:val="single" w:sz="4" w:space="0" w:color="auto"/>
            </w:tcBorders>
          </w:tcPr>
          <w:p w14:paraId="4FA8371E" w14:textId="77777777" w:rsidR="00F751B6" w:rsidRPr="0013736C" w:rsidRDefault="00F751B6" w:rsidP="00F751B6">
            <w:pPr>
              <w:numPr>
                <w:ilvl w:val="0"/>
                <w:numId w:val="27"/>
              </w:numPr>
              <w:spacing w:before="0" w:after="0" w:line="240" w:lineRule="auto"/>
              <w:contextualSpacing/>
              <w:jc w:val="left"/>
              <w:rPr>
                <w:rFonts w:cstheme="minorHAnsi"/>
              </w:rPr>
            </w:pPr>
            <w:r w:rsidRPr="0013736C">
              <w:rPr>
                <w:rFonts w:cstheme="minorHAnsi"/>
              </w:rPr>
              <w:t xml:space="preserve">wysokość: 85 – 110 mm, tolerancja +/-5 mm; </w:t>
            </w:r>
          </w:p>
          <w:p w14:paraId="03575CBC" w14:textId="632B1CD6" w:rsidR="00F751B6" w:rsidRDefault="00F751B6" w:rsidP="00F751B6">
            <w:pPr>
              <w:numPr>
                <w:ilvl w:val="0"/>
                <w:numId w:val="27"/>
              </w:numPr>
              <w:spacing w:before="0" w:after="0" w:line="240" w:lineRule="auto"/>
              <w:contextualSpacing/>
              <w:jc w:val="left"/>
              <w:rPr>
                <w:rFonts w:cstheme="minorHAnsi"/>
              </w:rPr>
            </w:pPr>
            <w:r w:rsidRPr="0013736C">
              <w:rPr>
                <w:rFonts w:cstheme="minorHAnsi"/>
              </w:rPr>
              <w:t>średnica: 8</w:t>
            </w:r>
            <w:r w:rsidR="00515071">
              <w:rPr>
                <w:rFonts w:cstheme="minorHAnsi"/>
              </w:rPr>
              <w:t>2</w:t>
            </w:r>
            <w:r w:rsidRPr="0013736C">
              <w:rPr>
                <w:rFonts w:cstheme="minorHAnsi"/>
              </w:rPr>
              <w:t xml:space="preserve"> - 90 mm, tolerancja +/- 3mm;</w:t>
            </w:r>
          </w:p>
          <w:p w14:paraId="43EEB94F" w14:textId="7FBBD849" w:rsidR="00EC4CCB" w:rsidRPr="0013736C" w:rsidRDefault="00EC4CCB" w:rsidP="00F751B6">
            <w:pPr>
              <w:numPr>
                <w:ilvl w:val="0"/>
                <w:numId w:val="27"/>
              </w:numPr>
              <w:spacing w:before="0" w:after="0" w:line="240" w:lineRule="auto"/>
              <w:contextualSpacing/>
              <w:jc w:val="left"/>
              <w:rPr>
                <w:rFonts w:cstheme="minorHAnsi"/>
              </w:rPr>
            </w:pPr>
            <w:r>
              <w:rPr>
                <w:rFonts w:cstheme="minorHAnsi"/>
              </w:rPr>
              <w:t>pojemność: 250 – 300 ml</w:t>
            </w:r>
          </w:p>
          <w:p w14:paraId="116F8800" w14:textId="65399550" w:rsidR="002F3DAC" w:rsidRDefault="00DF253F" w:rsidP="00053131">
            <w:pPr>
              <w:numPr>
                <w:ilvl w:val="0"/>
                <w:numId w:val="27"/>
              </w:numPr>
              <w:spacing w:before="0" w:after="0" w:line="240" w:lineRule="auto"/>
              <w:contextualSpacing/>
              <w:jc w:val="left"/>
              <w:rPr>
                <w:rFonts w:eastAsiaTheme="minorHAnsi" w:cstheme="minorHAnsi"/>
                <w:color w:val="auto"/>
                <w:lang w:eastAsia="en-US"/>
              </w:rPr>
            </w:pPr>
            <w:r>
              <w:rPr>
                <w:rFonts w:eastAsiaTheme="minorHAnsi" w:cstheme="minorHAnsi"/>
                <w:color w:val="auto"/>
                <w:lang w:eastAsia="en-US"/>
              </w:rPr>
              <w:t>indywidualny projekt zgodny ze zdjęciem  oraz poniższą wizualizacją</w:t>
            </w:r>
            <w:r w:rsidR="00053131">
              <w:rPr>
                <w:rFonts w:eastAsiaTheme="minorHAnsi" w:cstheme="minorHAnsi"/>
                <w:color w:val="auto"/>
                <w:lang w:eastAsia="en-US"/>
              </w:rPr>
              <w:t xml:space="preserve"> </w:t>
            </w:r>
          </w:p>
          <w:p w14:paraId="3E0D3F32" w14:textId="77777777" w:rsidR="000D0059" w:rsidRDefault="000D0059" w:rsidP="00053131">
            <w:pPr>
              <w:numPr>
                <w:ilvl w:val="0"/>
                <w:numId w:val="27"/>
              </w:numPr>
              <w:spacing w:before="0" w:after="0" w:line="240" w:lineRule="auto"/>
              <w:contextualSpacing/>
              <w:jc w:val="left"/>
              <w:rPr>
                <w:rFonts w:eastAsiaTheme="minorHAnsi" w:cstheme="minorHAnsi"/>
                <w:color w:val="auto"/>
                <w:lang w:eastAsia="en-US"/>
              </w:rPr>
            </w:pPr>
            <w:r w:rsidRPr="000D0059">
              <w:rPr>
                <w:rFonts w:eastAsiaTheme="minorHAnsi" w:cstheme="minorHAnsi"/>
                <w:color w:val="auto"/>
                <w:lang w:eastAsia="en-US"/>
              </w:rPr>
              <w:t xml:space="preserve">materiał: ceramika, </w:t>
            </w:r>
          </w:p>
          <w:p w14:paraId="76A9CFB2" w14:textId="48CD5B4A" w:rsidR="000D0059" w:rsidRDefault="000D0059" w:rsidP="00053131">
            <w:pPr>
              <w:numPr>
                <w:ilvl w:val="0"/>
                <w:numId w:val="27"/>
              </w:numPr>
              <w:spacing w:before="0" w:after="0" w:line="240" w:lineRule="auto"/>
              <w:contextualSpacing/>
              <w:jc w:val="left"/>
              <w:rPr>
                <w:rFonts w:eastAsiaTheme="minorHAnsi" w:cstheme="minorHAnsi"/>
                <w:color w:val="auto"/>
                <w:lang w:eastAsia="en-US"/>
              </w:rPr>
            </w:pPr>
            <w:r w:rsidRPr="000D0059">
              <w:rPr>
                <w:rFonts w:eastAsiaTheme="minorHAnsi" w:cstheme="minorHAnsi"/>
                <w:color w:val="auto"/>
                <w:lang w:eastAsia="en-US"/>
              </w:rPr>
              <w:t>nadruk: malowany środek</w:t>
            </w:r>
            <w:r>
              <w:rPr>
                <w:rFonts w:eastAsiaTheme="minorHAnsi" w:cstheme="minorHAnsi"/>
                <w:color w:val="auto"/>
                <w:lang w:eastAsia="en-US"/>
              </w:rPr>
              <w:t xml:space="preserve"> i</w:t>
            </w:r>
            <w:r w:rsidRPr="000D0059">
              <w:rPr>
                <w:rFonts w:eastAsiaTheme="minorHAnsi" w:cstheme="minorHAnsi"/>
                <w:color w:val="auto"/>
                <w:lang w:eastAsia="en-US"/>
              </w:rPr>
              <w:t xml:space="preserve"> ucho</w:t>
            </w:r>
          </w:p>
          <w:p w14:paraId="76F14E74" w14:textId="22FECA51" w:rsidR="000D0059" w:rsidRDefault="00986DCA" w:rsidP="00053131">
            <w:pPr>
              <w:numPr>
                <w:ilvl w:val="0"/>
                <w:numId w:val="27"/>
              </w:numPr>
              <w:spacing w:before="0" w:after="0" w:line="240" w:lineRule="auto"/>
              <w:contextualSpacing/>
              <w:jc w:val="left"/>
              <w:rPr>
                <w:rFonts w:eastAsiaTheme="minorHAnsi" w:cstheme="minorHAnsi"/>
                <w:color w:val="auto"/>
                <w:lang w:eastAsia="en-US"/>
              </w:rPr>
            </w:pPr>
            <w:r>
              <w:rPr>
                <w:rFonts w:eastAsiaTheme="minorHAnsi" w:cstheme="minorHAnsi"/>
                <w:color w:val="auto"/>
                <w:lang w:eastAsia="en-US"/>
              </w:rPr>
              <w:t>zewnętrzna część kubka:</w:t>
            </w:r>
            <w:r w:rsidR="000D0059">
              <w:rPr>
                <w:rFonts w:eastAsiaTheme="minorHAnsi" w:cstheme="minorHAnsi"/>
                <w:color w:val="auto"/>
                <w:lang w:eastAsia="en-US"/>
              </w:rPr>
              <w:t xml:space="preserve"> </w:t>
            </w:r>
            <w:r w:rsidR="000D0059" w:rsidRPr="000D0059">
              <w:rPr>
                <w:rFonts w:eastAsiaTheme="minorHAnsi" w:cstheme="minorHAnsi"/>
                <w:color w:val="auto"/>
                <w:lang w:eastAsia="en-US"/>
              </w:rPr>
              <w:t>kalka ceramiczna wokół</w:t>
            </w:r>
          </w:p>
          <w:p w14:paraId="25B82FD4" w14:textId="72587840" w:rsidR="00053131" w:rsidRDefault="00053131" w:rsidP="00053131">
            <w:pPr>
              <w:numPr>
                <w:ilvl w:val="0"/>
                <w:numId w:val="27"/>
              </w:numPr>
              <w:spacing w:before="0" w:after="0" w:line="240" w:lineRule="auto"/>
              <w:contextualSpacing/>
              <w:jc w:val="left"/>
              <w:rPr>
                <w:rFonts w:eastAsiaTheme="minorHAnsi" w:cstheme="minorHAnsi"/>
                <w:color w:val="auto"/>
                <w:lang w:eastAsia="en-US"/>
              </w:rPr>
            </w:pPr>
            <w:r>
              <w:rPr>
                <w:rFonts w:eastAsiaTheme="minorHAnsi" w:cstheme="minorHAnsi"/>
                <w:color w:val="auto"/>
                <w:lang w:eastAsia="en-US"/>
              </w:rPr>
              <w:t>ilość użytych kolorów</w:t>
            </w:r>
            <w:r w:rsidR="002F3DAC">
              <w:rPr>
                <w:rFonts w:eastAsiaTheme="minorHAnsi" w:cstheme="minorHAnsi"/>
                <w:color w:val="auto"/>
                <w:lang w:eastAsia="en-US"/>
              </w:rPr>
              <w:t xml:space="preserve"> w logo:</w:t>
            </w:r>
            <w:r>
              <w:rPr>
                <w:rFonts w:eastAsiaTheme="minorHAnsi" w:cstheme="minorHAnsi"/>
                <w:color w:val="auto"/>
                <w:lang w:eastAsia="en-US"/>
              </w:rPr>
              <w:t xml:space="preserve"> </w:t>
            </w:r>
            <w:r w:rsidR="002F3DAC">
              <w:rPr>
                <w:rFonts w:eastAsiaTheme="minorHAnsi" w:cstheme="minorHAnsi"/>
                <w:color w:val="auto"/>
                <w:lang w:eastAsia="en-US"/>
              </w:rPr>
              <w:t>5</w:t>
            </w:r>
          </w:p>
          <w:p w14:paraId="5A8BE0D2" w14:textId="7F41A843" w:rsidR="009618F7" w:rsidRDefault="00986DCA" w:rsidP="00B762DB">
            <w:pPr>
              <w:numPr>
                <w:ilvl w:val="0"/>
                <w:numId w:val="27"/>
              </w:numPr>
              <w:spacing w:before="0" w:after="0" w:line="240" w:lineRule="auto"/>
              <w:contextualSpacing/>
              <w:jc w:val="left"/>
              <w:rPr>
                <w:rFonts w:eastAsiaTheme="minorHAnsi" w:cstheme="minorHAnsi"/>
                <w:color w:val="auto"/>
                <w:lang w:eastAsia="en-US"/>
              </w:rPr>
            </w:pPr>
            <w:r>
              <w:rPr>
                <w:rFonts w:eastAsiaTheme="minorHAnsi" w:cstheme="minorHAnsi"/>
                <w:color w:val="auto"/>
                <w:lang w:eastAsia="en-US"/>
              </w:rPr>
              <w:t xml:space="preserve">ilość kolorów - </w:t>
            </w:r>
            <w:r w:rsidR="00DF253F">
              <w:rPr>
                <w:rFonts w:eastAsiaTheme="minorHAnsi" w:cstheme="minorHAnsi"/>
                <w:color w:val="auto"/>
                <w:lang w:eastAsia="en-US"/>
              </w:rPr>
              <w:t>ucho: 1</w:t>
            </w:r>
          </w:p>
          <w:p w14:paraId="74A84E46" w14:textId="14AFC480" w:rsidR="00DF253F" w:rsidRDefault="00986DCA" w:rsidP="00B762DB">
            <w:pPr>
              <w:numPr>
                <w:ilvl w:val="0"/>
                <w:numId w:val="27"/>
              </w:numPr>
              <w:spacing w:before="0" w:after="0" w:line="240" w:lineRule="auto"/>
              <w:contextualSpacing/>
              <w:jc w:val="left"/>
              <w:rPr>
                <w:rFonts w:eastAsiaTheme="minorHAnsi" w:cstheme="minorHAnsi"/>
                <w:color w:val="auto"/>
                <w:lang w:eastAsia="en-US"/>
              </w:rPr>
            </w:pPr>
            <w:r>
              <w:rPr>
                <w:rFonts w:eastAsiaTheme="minorHAnsi" w:cstheme="minorHAnsi"/>
                <w:color w:val="auto"/>
                <w:lang w:eastAsia="en-US"/>
              </w:rPr>
              <w:t xml:space="preserve">ilość kolorów - </w:t>
            </w:r>
            <w:r w:rsidR="00DF253F">
              <w:rPr>
                <w:rFonts w:eastAsiaTheme="minorHAnsi" w:cstheme="minorHAnsi"/>
                <w:color w:val="auto"/>
                <w:lang w:eastAsia="en-US"/>
              </w:rPr>
              <w:t xml:space="preserve">wnętrze: </w:t>
            </w:r>
            <w:r>
              <w:rPr>
                <w:rFonts w:eastAsiaTheme="minorHAnsi" w:cstheme="minorHAnsi"/>
                <w:color w:val="auto"/>
                <w:lang w:eastAsia="en-US"/>
              </w:rPr>
              <w:t>1</w:t>
            </w:r>
          </w:p>
          <w:p w14:paraId="08B0820F" w14:textId="02332499" w:rsidR="002F3DAC" w:rsidRDefault="002F3DAC" w:rsidP="00B762DB">
            <w:pPr>
              <w:numPr>
                <w:ilvl w:val="0"/>
                <w:numId w:val="27"/>
              </w:numPr>
              <w:spacing w:before="0" w:after="0" w:line="240" w:lineRule="auto"/>
              <w:contextualSpacing/>
              <w:jc w:val="left"/>
              <w:rPr>
                <w:rFonts w:eastAsiaTheme="minorHAnsi" w:cstheme="minorHAnsi"/>
                <w:color w:val="auto"/>
                <w:lang w:eastAsia="en-US"/>
              </w:rPr>
            </w:pPr>
            <w:r>
              <w:rPr>
                <w:rFonts w:eastAsiaTheme="minorHAnsi" w:cstheme="minorHAnsi"/>
                <w:color w:val="auto"/>
                <w:lang w:eastAsia="en-US"/>
              </w:rPr>
              <w:t xml:space="preserve">kolorystyka </w:t>
            </w:r>
            <w:proofErr w:type="spellStart"/>
            <w:r>
              <w:rPr>
                <w:rFonts w:eastAsiaTheme="minorHAnsi" w:cstheme="minorHAnsi"/>
                <w:color w:val="auto"/>
                <w:lang w:eastAsia="en-US"/>
              </w:rPr>
              <w:t>pantone</w:t>
            </w:r>
            <w:proofErr w:type="spellEnd"/>
          </w:p>
          <w:p w14:paraId="18378D31" w14:textId="77777777" w:rsidR="00073ABA" w:rsidRDefault="00073ABA" w:rsidP="00073ABA">
            <w:pPr>
              <w:spacing w:before="0" w:after="0" w:line="240" w:lineRule="auto"/>
              <w:contextualSpacing/>
              <w:jc w:val="left"/>
              <w:rPr>
                <w:rFonts w:eastAsiaTheme="minorHAnsi" w:cstheme="minorHAnsi"/>
                <w:color w:val="auto"/>
                <w:lang w:eastAsia="en-US"/>
              </w:rPr>
            </w:pPr>
            <w:r>
              <w:rPr>
                <w:rFonts w:eastAsiaTheme="minorHAnsi" w:cstheme="minorHAnsi"/>
                <w:color w:val="auto"/>
                <w:lang w:eastAsia="en-US"/>
              </w:rPr>
              <w:t>Wizualizacja projektu:</w:t>
            </w:r>
          </w:p>
          <w:p w14:paraId="2937030F" w14:textId="7C4B73FF" w:rsidR="00073ABA" w:rsidRPr="00577F6C" w:rsidRDefault="00073ABA" w:rsidP="00073ABA">
            <w:pPr>
              <w:spacing w:before="0" w:after="0" w:line="240" w:lineRule="auto"/>
              <w:contextualSpacing/>
              <w:jc w:val="left"/>
              <w:rPr>
                <w:rFonts w:eastAsiaTheme="minorHAnsi" w:cstheme="minorHAnsi"/>
                <w:color w:val="auto"/>
                <w:lang w:eastAsia="en-US"/>
              </w:rPr>
            </w:pPr>
            <w:r>
              <w:rPr>
                <w:noProof/>
              </w:rPr>
              <w:drawing>
                <wp:inline distT="0" distB="0" distL="0" distR="0" wp14:anchorId="75ADF9F1" wp14:editId="2E5A7994">
                  <wp:extent cx="2791460" cy="1350010"/>
                  <wp:effectExtent l="0" t="0" r="889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1460" cy="1350010"/>
                          </a:xfrm>
                          <a:prstGeom prst="rect">
                            <a:avLst/>
                          </a:prstGeom>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14:paraId="3E7D3250" w14:textId="0A23697D" w:rsidR="009618F7" w:rsidRPr="00577F6C" w:rsidRDefault="00073ABA" w:rsidP="00B762DB">
            <w:pPr>
              <w:spacing w:before="0" w:after="0" w:line="240" w:lineRule="auto"/>
              <w:jc w:val="center"/>
              <w:rPr>
                <w:rFonts w:eastAsiaTheme="minorHAnsi" w:cstheme="minorHAnsi"/>
                <w:noProof/>
                <w:color w:val="auto"/>
                <w:lang w:eastAsia="en-US"/>
              </w:rPr>
            </w:pPr>
            <w:r>
              <w:rPr>
                <w:rFonts w:eastAsiaTheme="minorHAnsi" w:cstheme="minorHAnsi"/>
                <w:noProof/>
                <w:color w:val="auto"/>
                <w:lang w:eastAsia="en-US"/>
              </w:rPr>
              <w:drawing>
                <wp:inline distT="0" distB="0" distL="0" distR="0" wp14:anchorId="0B92947D" wp14:editId="77661AF9">
                  <wp:extent cx="1441450" cy="1081405"/>
                  <wp:effectExtent l="0" t="0" r="635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1450" cy="1081405"/>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63FFF510" w14:textId="71EC0563" w:rsidR="009618F7" w:rsidRPr="00577F6C" w:rsidRDefault="00073ABA" w:rsidP="00B762DB">
            <w:pPr>
              <w:spacing w:before="0" w:after="0" w:line="240" w:lineRule="auto"/>
              <w:jc w:val="center"/>
              <w:rPr>
                <w:rFonts w:eastAsia="Times New Roman" w:cstheme="minorHAnsi"/>
                <w:color w:val="000000"/>
              </w:rPr>
            </w:pPr>
            <w:r>
              <w:rPr>
                <w:rFonts w:eastAsia="Times New Roman" w:cstheme="minorHAnsi"/>
                <w:color w:val="000000"/>
              </w:rPr>
              <w:t>500</w:t>
            </w:r>
            <w:r w:rsidR="00F534ED">
              <w:rPr>
                <w:rFonts w:eastAsia="Times New Roman" w:cstheme="minorHAnsi"/>
                <w:color w:val="000000"/>
              </w:rPr>
              <w:t xml:space="preserve"> szt.</w:t>
            </w:r>
          </w:p>
        </w:tc>
      </w:tr>
      <w:bookmarkEnd w:id="2"/>
    </w:tbl>
    <w:p w14:paraId="0A0989BE" w14:textId="77777777" w:rsidR="00B762DB" w:rsidRPr="00577F6C" w:rsidRDefault="00B762DB" w:rsidP="00B762DB">
      <w:pPr>
        <w:spacing w:before="0" w:after="0" w:line="360" w:lineRule="auto"/>
        <w:rPr>
          <w:rFonts w:eastAsiaTheme="minorHAnsi" w:cstheme="minorHAnsi"/>
          <w:color w:val="auto"/>
          <w:szCs w:val="22"/>
          <w:lang w:eastAsia="en-US"/>
        </w:rPr>
      </w:pPr>
    </w:p>
    <w:p w14:paraId="5FEF85A6" w14:textId="77777777" w:rsidR="003F38EC" w:rsidRPr="00577F6C" w:rsidRDefault="003F38EC" w:rsidP="000B5A44">
      <w:pPr>
        <w:spacing w:before="0" w:after="0"/>
        <w:jc w:val="right"/>
        <w:rPr>
          <w:rFonts w:eastAsiaTheme="minorEastAsia" w:cstheme="minorHAnsi"/>
        </w:rPr>
      </w:pPr>
    </w:p>
    <w:p w14:paraId="0C2C7228" w14:textId="026C71D1" w:rsidR="00A67E3A" w:rsidRPr="00577F6C" w:rsidRDefault="00A67E3A" w:rsidP="00305506">
      <w:pPr>
        <w:spacing w:before="0" w:after="0" w:line="240" w:lineRule="auto"/>
        <w:ind w:right="673"/>
        <w:rPr>
          <w:rFonts w:eastAsiaTheme="minorEastAsia" w:cstheme="minorHAnsi"/>
        </w:rPr>
      </w:pPr>
    </w:p>
    <w:sectPr w:rsidR="00A67E3A" w:rsidRPr="00577F6C" w:rsidSect="009F475D">
      <w:headerReference w:type="default" r:id="rId31"/>
      <w:pgSz w:w="11906" w:h="16838"/>
      <w:pgMar w:top="1103" w:right="720" w:bottom="1418" w:left="1724"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3E6B3" w14:textId="77777777" w:rsidR="00494322" w:rsidRDefault="00494322" w:rsidP="00CD09A4">
      <w:pPr>
        <w:spacing w:before="0" w:after="0" w:line="240" w:lineRule="auto"/>
      </w:pPr>
      <w:r>
        <w:separator/>
      </w:r>
    </w:p>
  </w:endnote>
  <w:endnote w:type="continuationSeparator" w:id="0">
    <w:p w14:paraId="278BFDFA" w14:textId="77777777" w:rsidR="00494322" w:rsidRDefault="00494322" w:rsidP="00CD09A4">
      <w:pPr>
        <w:spacing w:before="0" w:after="0" w:line="240" w:lineRule="auto"/>
      </w:pPr>
      <w:r>
        <w:continuationSeparator/>
      </w:r>
    </w:p>
  </w:endnote>
  <w:endnote w:type="continuationNotice" w:id="1">
    <w:p w14:paraId="1DA0FE56" w14:textId="77777777" w:rsidR="00494322" w:rsidRDefault="004943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Ubuntu">
    <w:panose1 w:val="020B0504030602030204"/>
    <w:charset w:val="EE"/>
    <w:family w:val="swiss"/>
    <w:pitch w:val="variable"/>
    <w:sig w:usb0="E00002FF" w:usb1="5000205B" w:usb2="00000000" w:usb3="00000000" w:csb0="0000009F" w:csb1="00000000"/>
  </w:font>
  <w:font w:name="Ubuntu Medium">
    <w:altName w:val="Ubuntu Medium"/>
    <w:panose1 w:val="020B0604030602030204"/>
    <w:charset w:val="EE"/>
    <w:family w:val="swiss"/>
    <w:pitch w:val="variable"/>
    <w:sig w:usb0="E00002FF" w:usb1="5000205B" w:usb2="00000000" w:usb3="00000000" w:csb0="0000009F"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183F1" w14:textId="77777777" w:rsidR="00494322" w:rsidRDefault="00494322" w:rsidP="00CD09A4">
      <w:pPr>
        <w:spacing w:before="0" w:after="0" w:line="240" w:lineRule="auto"/>
      </w:pPr>
      <w:r>
        <w:separator/>
      </w:r>
    </w:p>
  </w:footnote>
  <w:footnote w:type="continuationSeparator" w:id="0">
    <w:p w14:paraId="604FCC9B" w14:textId="77777777" w:rsidR="00494322" w:rsidRDefault="00494322" w:rsidP="00CD09A4">
      <w:pPr>
        <w:spacing w:before="0" w:after="0" w:line="240" w:lineRule="auto"/>
      </w:pPr>
      <w:r>
        <w:continuationSeparator/>
      </w:r>
    </w:p>
  </w:footnote>
  <w:footnote w:type="continuationNotice" w:id="1">
    <w:p w14:paraId="128AC3E3" w14:textId="77777777" w:rsidR="00494322" w:rsidRDefault="004943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02EA3" w14:textId="77777777" w:rsidR="009F475D" w:rsidRDefault="009F475D" w:rsidP="009C090A">
    <w:pPr>
      <w:pStyle w:val="Nagwek"/>
      <w:ind w:left="-993"/>
    </w:pPr>
  </w:p>
  <w:tbl>
    <w:tblPr>
      <w:tblStyle w:val="Tabela-Siatka"/>
      <w:tblW w:w="1559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26"/>
      <w:gridCol w:w="10868"/>
    </w:tblGrid>
    <w:tr w:rsidR="009F475D" w14:paraId="5E212B16" w14:textId="77777777" w:rsidTr="009F475D">
      <w:tc>
        <w:tcPr>
          <w:tcW w:w="4726" w:type="dxa"/>
        </w:tcPr>
        <w:p w14:paraId="28EA0659" w14:textId="77777777" w:rsidR="009F475D" w:rsidRDefault="009F475D" w:rsidP="009F475D">
          <w:pPr>
            <w:pStyle w:val="Nagwek"/>
            <w:ind w:left="1137"/>
          </w:pPr>
          <w:r>
            <w:rPr>
              <w:noProof/>
            </w:rPr>
            <w:drawing>
              <wp:inline distT="0" distB="0" distL="0" distR="0" wp14:anchorId="4F0174AC" wp14:editId="05E5C42D">
                <wp:extent cx="1842904" cy="607717"/>
                <wp:effectExtent l="0" t="0" r="5080" b="1905"/>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842904" cy="607717"/>
                        </a:xfrm>
                        <a:prstGeom prst="rect">
                          <a:avLst/>
                        </a:prstGeom>
                      </pic:spPr>
                    </pic:pic>
                  </a:graphicData>
                </a:graphic>
              </wp:inline>
            </w:drawing>
          </w:r>
        </w:p>
      </w:tc>
      <w:tc>
        <w:tcPr>
          <w:tcW w:w="10868" w:type="dxa"/>
          <w:vAlign w:val="center"/>
        </w:tcPr>
        <w:p w14:paraId="350243CC" w14:textId="77777777" w:rsidR="009F475D" w:rsidRPr="00DF03AE" w:rsidRDefault="009F475D" w:rsidP="009F475D">
          <w:pPr>
            <w:pStyle w:val="headernagowekadres"/>
            <w:ind w:right="564"/>
            <w:rPr>
              <w:lang w:val="pl-PL"/>
            </w:rPr>
          </w:pPr>
          <w:r w:rsidRPr="00DF03AE">
            <w:rPr>
              <w:lang w:val="pl-PL"/>
            </w:rPr>
            <w:t>Fundacja Platforma Przemysłu Przyszłości</w:t>
          </w:r>
        </w:p>
        <w:p w14:paraId="32EFBD2E" w14:textId="77777777" w:rsidR="009F475D" w:rsidRPr="00DF03AE" w:rsidRDefault="009F475D" w:rsidP="009F475D">
          <w:pPr>
            <w:pStyle w:val="headernagowekadres"/>
            <w:ind w:right="564"/>
            <w:rPr>
              <w:lang w:val="pl-PL"/>
            </w:rPr>
          </w:pPr>
          <w:r w:rsidRPr="00DF03AE">
            <w:rPr>
              <w:lang w:val="pl-PL"/>
            </w:rPr>
            <w:t xml:space="preserve">ul. </w:t>
          </w:r>
          <w:r>
            <w:rPr>
              <w:lang w:val="pl-PL"/>
            </w:rPr>
            <w:t>Tarnobrzeska 9</w:t>
          </w:r>
        </w:p>
        <w:p w14:paraId="32395FE9" w14:textId="77777777" w:rsidR="009F475D" w:rsidRDefault="009F475D" w:rsidP="009F475D">
          <w:pPr>
            <w:pStyle w:val="headernagowekadres"/>
            <w:ind w:right="564"/>
          </w:pPr>
          <w:r w:rsidRPr="00F2489E">
            <w:t>26-6</w:t>
          </w:r>
          <w:r>
            <w:t>13</w:t>
          </w:r>
          <w:r w:rsidRPr="00F2489E">
            <w:t xml:space="preserve"> Radom</w:t>
          </w:r>
        </w:p>
      </w:tc>
    </w:tr>
  </w:tbl>
  <w:p w14:paraId="397EC2BC" w14:textId="77777777" w:rsidR="009F475D" w:rsidRDefault="009F475D" w:rsidP="009C090A">
    <w:pPr>
      <w:pStyle w:val="Nagwek"/>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5009"/>
    <w:multiLevelType w:val="hybridMultilevel"/>
    <w:tmpl w:val="FFFFFFFF"/>
    <w:lvl w:ilvl="0" w:tplc="5EBE1C44">
      <w:start w:val="1"/>
      <w:numFmt w:val="decimal"/>
      <w:lvlText w:val="%1."/>
      <w:lvlJc w:val="left"/>
      <w:pPr>
        <w:ind w:left="720" w:hanging="360"/>
      </w:pPr>
    </w:lvl>
    <w:lvl w:ilvl="1" w:tplc="E4BCBB38">
      <w:start w:val="1"/>
      <w:numFmt w:val="lowerLetter"/>
      <w:lvlText w:val="%2."/>
      <w:lvlJc w:val="left"/>
      <w:pPr>
        <w:ind w:left="1440" w:hanging="360"/>
      </w:pPr>
    </w:lvl>
    <w:lvl w:ilvl="2" w:tplc="DEC02232">
      <w:start w:val="1"/>
      <w:numFmt w:val="lowerRoman"/>
      <w:lvlText w:val="%3."/>
      <w:lvlJc w:val="right"/>
      <w:pPr>
        <w:ind w:left="2160" w:hanging="180"/>
      </w:pPr>
    </w:lvl>
    <w:lvl w:ilvl="3" w:tplc="6154671E">
      <w:start w:val="1"/>
      <w:numFmt w:val="decimal"/>
      <w:lvlText w:val="%4."/>
      <w:lvlJc w:val="left"/>
      <w:pPr>
        <w:ind w:left="2880" w:hanging="360"/>
      </w:pPr>
    </w:lvl>
    <w:lvl w:ilvl="4" w:tplc="57CA77FA">
      <w:start w:val="1"/>
      <w:numFmt w:val="lowerLetter"/>
      <w:lvlText w:val="%5."/>
      <w:lvlJc w:val="left"/>
      <w:pPr>
        <w:ind w:left="3600" w:hanging="360"/>
      </w:pPr>
    </w:lvl>
    <w:lvl w:ilvl="5" w:tplc="28246434">
      <w:start w:val="1"/>
      <w:numFmt w:val="lowerRoman"/>
      <w:lvlText w:val="%6."/>
      <w:lvlJc w:val="right"/>
      <w:pPr>
        <w:ind w:left="4320" w:hanging="180"/>
      </w:pPr>
    </w:lvl>
    <w:lvl w:ilvl="6" w:tplc="9F4A8B4C">
      <w:start w:val="1"/>
      <w:numFmt w:val="decimal"/>
      <w:lvlText w:val="%7."/>
      <w:lvlJc w:val="left"/>
      <w:pPr>
        <w:ind w:left="5040" w:hanging="360"/>
      </w:pPr>
    </w:lvl>
    <w:lvl w:ilvl="7" w:tplc="5BB6CE00">
      <w:start w:val="1"/>
      <w:numFmt w:val="lowerLetter"/>
      <w:lvlText w:val="%8."/>
      <w:lvlJc w:val="left"/>
      <w:pPr>
        <w:ind w:left="5760" w:hanging="360"/>
      </w:pPr>
    </w:lvl>
    <w:lvl w:ilvl="8" w:tplc="56E03ED8">
      <w:start w:val="1"/>
      <w:numFmt w:val="lowerRoman"/>
      <w:lvlText w:val="%9."/>
      <w:lvlJc w:val="right"/>
      <w:pPr>
        <w:ind w:left="6480" w:hanging="180"/>
      </w:pPr>
    </w:lvl>
  </w:abstractNum>
  <w:abstractNum w:abstractNumId="1" w15:restartNumberingAfterBreak="0">
    <w:nsid w:val="0D92509B"/>
    <w:multiLevelType w:val="hybridMultilevel"/>
    <w:tmpl w:val="1A0CC4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F543A38"/>
    <w:multiLevelType w:val="hybridMultilevel"/>
    <w:tmpl w:val="50DC9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800BF0"/>
    <w:multiLevelType w:val="multilevel"/>
    <w:tmpl w:val="D214DC96"/>
    <w:lvl w:ilvl="0">
      <w:start w:val="1"/>
      <w:numFmt w:val="decimal"/>
      <w:lvlText w:val="%1."/>
      <w:lvlJc w:val="left"/>
      <w:pPr>
        <w:tabs>
          <w:tab w:val="decimal" w:pos="-11"/>
        </w:tabs>
        <w:ind w:left="349"/>
      </w:pPr>
      <w:rPr>
        <w:rFonts w:asciiTheme="minorHAnsi" w:hAnsiTheme="minorHAnsi" w:cstheme="minorHAnsi" w:hint="default"/>
        <w:b w:val="0"/>
        <w:bCs/>
        <w:strike w:val="0"/>
        <w:color w:val="000000"/>
        <w:spacing w:val="1"/>
        <w:w w:val="100"/>
        <w:sz w:val="20"/>
        <w:szCs w:val="20"/>
        <w:vertAlign w:val="baseline"/>
        <w:lang w:val="pl-PL"/>
      </w:rPr>
    </w:lvl>
    <w:lvl w:ilvl="1">
      <w:start w:val="1"/>
      <w:numFmt w:val="lowerLetter"/>
      <w:lvlText w:val="%2)"/>
      <w:lvlJc w:val="left"/>
    </w:lvl>
    <w:lvl w:ilvl="2">
      <w:start w:val="1"/>
      <w:numFmt w:val="lowerLetter"/>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C27A35"/>
    <w:multiLevelType w:val="multilevel"/>
    <w:tmpl w:val="0415001F"/>
    <w:styleLink w:val="Styl1"/>
    <w:lvl w:ilvl="0">
      <w:start w:val="2"/>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5" w15:restartNumberingAfterBreak="0">
    <w:nsid w:val="11FD407A"/>
    <w:multiLevelType w:val="hybridMultilevel"/>
    <w:tmpl w:val="93AA7D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AE041C6"/>
    <w:multiLevelType w:val="multilevel"/>
    <w:tmpl w:val="D3064D48"/>
    <w:lvl w:ilvl="0">
      <w:start w:val="1"/>
      <w:numFmt w:val="decimal"/>
      <w:lvlText w:val="%1."/>
      <w:lvlJc w:val="left"/>
      <w:pPr>
        <w:ind w:left="360" w:hanging="360"/>
      </w:pPr>
      <w:rPr>
        <w:b w:val="0"/>
        <w:color w:val="auto"/>
        <w:vertAlign w:val="baseline"/>
      </w:rPr>
    </w:lvl>
    <w:lvl w:ilvl="1">
      <w:start w:val="1"/>
      <w:numFmt w:val="lowerLetter"/>
      <w:lvlText w:val="%2."/>
      <w:lvlJc w:val="left"/>
      <w:pPr>
        <w:ind w:left="1080" w:hanging="360"/>
      </w:pPr>
      <w:rPr>
        <w:vertAlign w:val="baseline"/>
      </w:rPr>
    </w:lvl>
    <w:lvl w:ilvl="2">
      <w:start w:val="1"/>
      <w:numFmt w:val="lowerRoman"/>
      <w:lvlText w:val="%2.%3."/>
      <w:lvlJc w:val="left"/>
      <w:pPr>
        <w:ind w:left="1800" w:hanging="180"/>
      </w:pPr>
      <w:rPr>
        <w:vertAlign w:val="baseline"/>
      </w:rPr>
    </w:lvl>
    <w:lvl w:ilvl="3">
      <w:start w:val="1"/>
      <w:numFmt w:val="decimal"/>
      <w:lvlText w:val="%2.%3.%4."/>
      <w:lvlJc w:val="left"/>
      <w:pPr>
        <w:ind w:left="2520" w:hanging="360"/>
      </w:pPr>
      <w:rPr>
        <w:vertAlign w:val="baseline"/>
      </w:rPr>
    </w:lvl>
    <w:lvl w:ilvl="4">
      <w:start w:val="1"/>
      <w:numFmt w:val="lowerLetter"/>
      <w:lvlText w:val="%2.%3.%4.%5."/>
      <w:lvlJc w:val="left"/>
      <w:pPr>
        <w:ind w:left="3240" w:hanging="360"/>
      </w:pPr>
      <w:rPr>
        <w:vertAlign w:val="baseline"/>
      </w:rPr>
    </w:lvl>
    <w:lvl w:ilvl="5">
      <w:start w:val="1"/>
      <w:numFmt w:val="lowerRoman"/>
      <w:lvlText w:val="%2.%3.%4.%5.%6."/>
      <w:lvlJc w:val="left"/>
      <w:pPr>
        <w:ind w:left="3960" w:hanging="180"/>
      </w:pPr>
      <w:rPr>
        <w:vertAlign w:val="baseline"/>
      </w:rPr>
    </w:lvl>
    <w:lvl w:ilvl="6">
      <w:start w:val="1"/>
      <w:numFmt w:val="decimal"/>
      <w:lvlText w:val="%2.%3.%4.%5.%6.%7."/>
      <w:lvlJc w:val="left"/>
      <w:pPr>
        <w:ind w:left="4680" w:hanging="360"/>
      </w:pPr>
      <w:rPr>
        <w:vertAlign w:val="baseline"/>
      </w:rPr>
    </w:lvl>
    <w:lvl w:ilvl="7">
      <w:start w:val="1"/>
      <w:numFmt w:val="lowerLetter"/>
      <w:lvlText w:val="%2.%3.%4.%5.%6.%7.%8."/>
      <w:lvlJc w:val="left"/>
      <w:pPr>
        <w:ind w:left="5400" w:hanging="360"/>
      </w:pPr>
      <w:rPr>
        <w:vertAlign w:val="baseline"/>
      </w:rPr>
    </w:lvl>
    <w:lvl w:ilvl="8">
      <w:start w:val="1"/>
      <w:numFmt w:val="lowerRoman"/>
      <w:lvlText w:val="%2.%3.%4.%5.%6.%7.%8.%9."/>
      <w:lvlJc w:val="left"/>
      <w:pPr>
        <w:ind w:left="6120" w:hanging="180"/>
      </w:pPr>
      <w:rPr>
        <w:vertAlign w:val="baseline"/>
      </w:rPr>
    </w:lvl>
  </w:abstractNum>
  <w:abstractNum w:abstractNumId="7" w15:restartNumberingAfterBreak="0">
    <w:nsid w:val="1BC879B1"/>
    <w:multiLevelType w:val="hybridMultilevel"/>
    <w:tmpl w:val="A0F099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D033ACE"/>
    <w:multiLevelType w:val="hybridMultilevel"/>
    <w:tmpl w:val="84285F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1A8625D"/>
    <w:multiLevelType w:val="hybridMultilevel"/>
    <w:tmpl w:val="8BB8A3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8213004"/>
    <w:multiLevelType w:val="hybridMultilevel"/>
    <w:tmpl w:val="842AD9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A290FD3"/>
    <w:multiLevelType w:val="hybridMultilevel"/>
    <w:tmpl w:val="65FE1D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C932F78"/>
    <w:multiLevelType w:val="hybridMultilevel"/>
    <w:tmpl w:val="ACFCD8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9677197"/>
    <w:multiLevelType w:val="hybridMultilevel"/>
    <w:tmpl w:val="DFB834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CBE7543"/>
    <w:multiLevelType w:val="multilevel"/>
    <w:tmpl w:val="0415001F"/>
    <w:numStyleLink w:val="Styl1"/>
  </w:abstractNum>
  <w:abstractNum w:abstractNumId="15" w15:restartNumberingAfterBreak="0">
    <w:nsid w:val="3CDF7DCD"/>
    <w:multiLevelType w:val="hybridMultilevel"/>
    <w:tmpl w:val="E60292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F027460"/>
    <w:multiLevelType w:val="hybridMultilevel"/>
    <w:tmpl w:val="F22621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024F43"/>
    <w:multiLevelType w:val="hybridMultilevel"/>
    <w:tmpl w:val="F22621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3681C95"/>
    <w:multiLevelType w:val="hybridMultilevel"/>
    <w:tmpl w:val="8758CB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458B1F94"/>
    <w:multiLevelType w:val="hybridMultilevel"/>
    <w:tmpl w:val="4790C3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70A7C1D"/>
    <w:multiLevelType w:val="hybridMultilevel"/>
    <w:tmpl w:val="536A6A0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91D152E"/>
    <w:multiLevelType w:val="hybridMultilevel"/>
    <w:tmpl w:val="648241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B455B6A"/>
    <w:multiLevelType w:val="hybridMultilevel"/>
    <w:tmpl w:val="7DC439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0853E5F"/>
    <w:multiLevelType w:val="multilevel"/>
    <w:tmpl w:val="DF265234"/>
    <w:lvl w:ilvl="0">
      <w:start w:val="1"/>
      <w:numFmt w:val="decimal"/>
      <w:lvlText w:val="%1."/>
      <w:lvlJc w:val="left"/>
      <w:pPr>
        <w:tabs>
          <w:tab w:val="decimal" w:pos="360"/>
        </w:tabs>
        <w:ind w:left="720"/>
      </w:pPr>
      <w:rPr>
        <w:rFonts w:asciiTheme="minorHAnsi" w:hAnsiTheme="minorHAnsi" w:cstheme="minorHAnsi" w:hint="default"/>
        <w:b w:val="0"/>
        <w:bCs/>
        <w:strike w:val="0"/>
        <w:color w:val="000000"/>
        <w:spacing w:val="1"/>
        <w:w w:val="100"/>
        <w:sz w:val="22"/>
        <w:szCs w:val="22"/>
        <w:vertAlign w:val="baseline"/>
        <w:lang w:val="pl-PL"/>
      </w:rPr>
    </w:lvl>
    <w:lvl w:ilvl="1">
      <w:start w:val="1"/>
      <w:numFmt w:val="lowerLetter"/>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7D6B3B"/>
    <w:multiLevelType w:val="hybridMultilevel"/>
    <w:tmpl w:val="FF04D6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56A0714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4F4F38"/>
    <w:multiLevelType w:val="hybridMultilevel"/>
    <w:tmpl w:val="B2D63C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5EA355A7"/>
    <w:multiLevelType w:val="hybridMultilevel"/>
    <w:tmpl w:val="F22621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F865491"/>
    <w:multiLevelType w:val="hybridMultilevel"/>
    <w:tmpl w:val="01627F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62F47892"/>
    <w:multiLevelType w:val="hybridMultilevel"/>
    <w:tmpl w:val="9F5ADC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70D86670"/>
    <w:multiLevelType w:val="hybridMultilevel"/>
    <w:tmpl w:val="0F6022AA"/>
    <w:lvl w:ilvl="0" w:tplc="FFFFFFFF">
      <w:start w:val="1"/>
      <w:numFmt w:val="decimal"/>
      <w:pStyle w:val="Nagwek1"/>
      <w:lvlText w:val="%1."/>
      <w:lvlJc w:val="left"/>
      <w:pPr>
        <w:ind w:left="720" w:hanging="360"/>
      </w:pPr>
    </w:lvl>
    <w:lvl w:ilvl="1" w:tplc="F654BC26">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40C4F20"/>
    <w:multiLevelType w:val="hybridMultilevel"/>
    <w:tmpl w:val="7B9A4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622CDC"/>
    <w:multiLevelType w:val="hybridMultilevel"/>
    <w:tmpl w:val="6ED07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9F20C84"/>
    <w:multiLevelType w:val="hybridMultilevel"/>
    <w:tmpl w:val="BD12F3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E167469"/>
    <w:multiLevelType w:val="multilevel"/>
    <w:tmpl w:val="D214DC96"/>
    <w:lvl w:ilvl="0">
      <w:start w:val="1"/>
      <w:numFmt w:val="decimal"/>
      <w:lvlText w:val="%1."/>
      <w:lvlJc w:val="left"/>
      <w:pPr>
        <w:tabs>
          <w:tab w:val="decimal" w:pos="-11"/>
        </w:tabs>
        <w:ind w:left="349"/>
      </w:pPr>
      <w:rPr>
        <w:rFonts w:asciiTheme="minorHAnsi" w:hAnsiTheme="minorHAnsi" w:cstheme="minorHAnsi" w:hint="default"/>
        <w:b w:val="0"/>
        <w:bCs/>
        <w:strike w:val="0"/>
        <w:color w:val="000000"/>
        <w:spacing w:val="1"/>
        <w:w w:val="100"/>
        <w:sz w:val="20"/>
        <w:szCs w:val="20"/>
        <w:vertAlign w:val="baseline"/>
        <w:lang w:val="pl-PL"/>
      </w:rPr>
    </w:lvl>
    <w:lvl w:ilvl="1">
      <w:start w:val="1"/>
      <w:numFmt w:val="lowerLetter"/>
      <w:lvlText w:val="%2)"/>
      <w:lvlJc w:val="left"/>
    </w:lvl>
    <w:lvl w:ilvl="2">
      <w:start w:val="1"/>
      <w:numFmt w:val="lowerLetter"/>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6"/>
  </w:num>
  <w:num w:numId="3">
    <w:abstractNumId w:val="31"/>
  </w:num>
  <w:num w:numId="4">
    <w:abstractNumId w:val="17"/>
  </w:num>
  <w:num w:numId="5">
    <w:abstractNumId w:val="27"/>
  </w:num>
  <w:num w:numId="6">
    <w:abstractNumId w:val="14"/>
  </w:num>
  <w:num w:numId="7">
    <w:abstractNumId w:val="4"/>
  </w:num>
  <w:num w:numId="8">
    <w:abstractNumId w:val="20"/>
  </w:num>
  <w:num w:numId="9">
    <w:abstractNumId w:val="11"/>
  </w:num>
  <w:num w:numId="10">
    <w:abstractNumId w:val="28"/>
  </w:num>
  <w:num w:numId="11">
    <w:abstractNumId w:val="18"/>
  </w:num>
  <w:num w:numId="12">
    <w:abstractNumId w:val="9"/>
  </w:num>
  <w:num w:numId="13">
    <w:abstractNumId w:val="26"/>
  </w:num>
  <w:num w:numId="14">
    <w:abstractNumId w:val="2"/>
  </w:num>
  <w:num w:numId="15">
    <w:abstractNumId w:val="21"/>
  </w:num>
  <w:num w:numId="16">
    <w:abstractNumId w:val="1"/>
  </w:num>
  <w:num w:numId="17">
    <w:abstractNumId w:val="29"/>
  </w:num>
  <w:num w:numId="18">
    <w:abstractNumId w:val="7"/>
  </w:num>
  <w:num w:numId="19">
    <w:abstractNumId w:val="8"/>
  </w:num>
  <w:num w:numId="20">
    <w:abstractNumId w:val="22"/>
  </w:num>
  <w:num w:numId="21">
    <w:abstractNumId w:val="15"/>
  </w:num>
  <w:num w:numId="22">
    <w:abstractNumId w:val="13"/>
  </w:num>
  <w:num w:numId="23">
    <w:abstractNumId w:val="10"/>
  </w:num>
  <w:num w:numId="24">
    <w:abstractNumId w:val="19"/>
  </w:num>
  <w:num w:numId="25">
    <w:abstractNumId w:val="12"/>
  </w:num>
  <w:num w:numId="26">
    <w:abstractNumId w:val="5"/>
  </w:num>
  <w:num w:numId="27">
    <w:abstractNumId w:val="24"/>
  </w:num>
  <w:num w:numId="28">
    <w:abstractNumId w:val="30"/>
  </w:num>
  <w:num w:numId="29">
    <w:abstractNumId w:val="30"/>
  </w:num>
  <w:num w:numId="30">
    <w:abstractNumId w:val="32"/>
  </w:num>
  <w:num w:numId="31">
    <w:abstractNumId w:val="0"/>
  </w:num>
  <w:num w:numId="32">
    <w:abstractNumId w:val="23"/>
  </w:num>
  <w:num w:numId="33">
    <w:abstractNumId w:val="6"/>
  </w:num>
  <w:num w:numId="34">
    <w:abstractNumId w:val="25"/>
  </w:num>
  <w:num w:numId="35">
    <w:abstractNumId w:val="33"/>
  </w:num>
  <w:num w:numId="36">
    <w:abstractNumId w:val="34"/>
  </w:num>
  <w:num w:numId="3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9A4"/>
    <w:rsid w:val="00001AAE"/>
    <w:rsid w:val="0000259C"/>
    <w:rsid w:val="000071F9"/>
    <w:rsid w:val="00011AE3"/>
    <w:rsid w:val="0001512C"/>
    <w:rsid w:val="000247AE"/>
    <w:rsid w:val="0003400D"/>
    <w:rsid w:val="0005233F"/>
    <w:rsid w:val="00053131"/>
    <w:rsid w:val="00055967"/>
    <w:rsid w:val="000642FA"/>
    <w:rsid w:val="00073ABA"/>
    <w:rsid w:val="00077089"/>
    <w:rsid w:val="00081469"/>
    <w:rsid w:val="0008791F"/>
    <w:rsid w:val="000B5A44"/>
    <w:rsid w:val="000C0B85"/>
    <w:rsid w:val="000C28E0"/>
    <w:rsid w:val="000C6146"/>
    <w:rsid w:val="000D0059"/>
    <w:rsid w:val="000D0619"/>
    <w:rsid w:val="000D2969"/>
    <w:rsid w:val="000D51C9"/>
    <w:rsid w:val="000D6C95"/>
    <w:rsid w:val="000F6BB1"/>
    <w:rsid w:val="00103076"/>
    <w:rsid w:val="00103235"/>
    <w:rsid w:val="00104315"/>
    <w:rsid w:val="001056D7"/>
    <w:rsid w:val="00114A21"/>
    <w:rsid w:val="00116569"/>
    <w:rsid w:val="0012461E"/>
    <w:rsid w:val="001258BD"/>
    <w:rsid w:val="0012731A"/>
    <w:rsid w:val="001273AC"/>
    <w:rsid w:val="00133030"/>
    <w:rsid w:val="00133C84"/>
    <w:rsid w:val="0013402B"/>
    <w:rsid w:val="0013494B"/>
    <w:rsid w:val="001448C3"/>
    <w:rsid w:val="00144F83"/>
    <w:rsid w:val="00145D43"/>
    <w:rsid w:val="00146BDD"/>
    <w:rsid w:val="00151FC2"/>
    <w:rsid w:val="00163F60"/>
    <w:rsid w:val="00165E0F"/>
    <w:rsid w:val="00170173"/>
    <w:rsid w:val="00170676"/>
    <w:rsid w:val="001715B2"/>
    <w:rsid w:val="00181B56"/>
    <w:rsid w:val="001825E1"/>
    <w:rsid w:val="0018370D"/>
    <w:rsid w:val="0018500B"/>
    <w:rsid w:val="00186A09"/>
    <w:rsid w:val="001A1536"/>
    <w:rsid w:val="001A3238"/>
    <w:rsid w:val="001A51E6"/>
    <w:rsid w:val="001B14CF"/>
    <w:rsid w:val="001B58DF"/>
    <w:rsid w:val="001C1ADC"/>
    <w:rsid w:val="001C2E45"/>
    <w:rsid w:val="001C58BC"/>
    <w:rsid w:val="001D0CF9"/>
    <w:rsid w:val="001D7A3A"/>
    <w:rsid w:val="001D7F63"/>
    <w:rsid w:val="001E3AE3"/>
    <w:rsid w:val="001E5DFE"/>
    <w:rsid w:val="001E6C34"/>
    <w:rsid w:val="00213E25"/>
    <w:rsid w:val="002145B5"/>
    <w:rsid w:val="00214EFE"/>
    <w:rsid w:val="00223F40"/>
    <w:rsid w:val="00232B04"/>
    <w:rsid w:val="00232EB7"/>
    <w:rsid w:val="00235B16"/>
    <w:rsid w:val="002419E8"/>
    <w:rsid w:val="00243E25"/>
    <w:rsid w:val="00254E65"/>
    <w:rsid w:val="00257079"/>
    <w:rsid w:val="002572CD"/>
    <w:rsid w:val="00257AA7"/>
    <w:rsid w:val="00275B63"/>
    <w:rsid w:val="0027708C"/>
    <w:rsid w:val="00283357"/>
    <w:rsid w:val="002859E3"/>
    <w:rsid w:val="00291E19"/>
    <w:rsid w:val="00297F68"/>
    <w:rsid w:val="002A009C"/>
    <w:rsid w:val="002A3D06"/>
    <w:rsid w:val="002A49B6"/>
    <w:rsid w:val="002A6992"/>
    <w:rsid w:val="002A6D83"/>
    <w:rsid w:val="002A7604"/>
    <w:rsid w:val="002B6024"/>
    <w:rsid w:val="002C194F"/>
    <w:rsid w:val="002C29F6"/>
    <w:rsid w:val="002C5E02"/>
    <w:rsid w:val="002D5C4C"/>
    <w:rsid w:val="002D6254"/>
    <w:rsid w:val="002D7330"/>
    <w:rsid w:val="002F149D"/>
    <w:rsid w:val="002F376C"/>
    <w:rsid w:val="002F3DAC"/>
    <w:rsid w:val="002F5F3B"/>
    <w:rsid w:val="00300329"/>
    <w:rsid w:val="00300B2D"/>
    <w:rsid w:val="00301731"/>
    <w:rsid w:val="003018E0"/>
    <w:rsid w:val="00304110"/>
    <w:rsid w:val="00305506"/>
    <w:rsid w:val="00317D05"/>
    <w:rsid w:val="00320242"/>
    <w:rsid w:val="00326031"/>
    <w:rsid w:val="00327266"/>
    <w:rsid w:val="00340D04"/>
    <w:rsid w:val="00347051"/>
    <w:rsid w:val="00352B52"/>
    <w:rsid w:val="00354426"/>
    <w:rsid w:val="003551AF"/>
    <w:rsid w:val="00357FAC"/>
    <w:rsid w:val="003602B8"/>
    <w:rsid w:val="00360FB3"/>
    <w:rsid w:val="00380561"/>
    <w:rsid w:val="00382494"/>
    <w:rsid w:val="00387C00"/>
    <w:rsid w:val="00393F10"/>
    <w:rsid w:val="003A1589"/>
    <w:rsid w:val="003A3E52"/>
    <w:rsid w:val="003B3C18"/>
    <w:rsid w:val="003B72C5"/>
    <w:rsid w:val="003D2B01"/>
    <w:rsid w:val="003D5A05"/>
    <w:rsid w:val="003D675B"/>
    <w:rsid w:val="003E2F7C"/>
    <w:rsid w:val="003F38EC"/>
    <w:rsid w:val="003F65A7"/>
    <w:rsid w:val="0040178A"/>
    <w:rsid w:val="00406C7D"/>
    <w:rsid w:val="004113DC"/>
    <w:rsid w:val="00413A71"/>
    <w:rsid w:val="00414698"/>
    <w:rsid w:val="00417F42"/>
    <w:rsid w:val="00422DEA"/>
    <w:rsid w:val="00422F2D"/>
    <w:rsid w:val="00424825"/>
    <w:rsid w:val="0044010C"/>
    <w:rsid w:val="00446A40"/>
    <w:rsid w:val="004503AB"/>
    <w:rsid w:val="004507BF"/>
    <w:rsid w:val="00456C62"/>
    <w:rsid w:val="00461423"/>
    <w:rsid w:val="00475B3A"/>
    <w:rsid w:val="004766D1"/>
    <w:rsid w:val="00490A94"/>
    <w:rsid w:val="00493BF1"/>
    <w:rsid w:val="00494322"/>
    <w:rsid w:val="004A0CB5"/>
    <w:rsid w:val="004B3395"/>
    <w:rsid w:val="004B48F9"/>
    <w:rsid w:val="004B6826"/>
    <w:rsid w:val="004C0DD6"/>
    <w:rsid w:val="004C2AFA"/>
    <w:rsid w:val="004C3BB3"/>
    <w:rsid w:val="004C4BF7"/>
    <w:rsid w:val="004D2749"/>
    <w:rsid w:val="004D2B7A"/>
    <w:rsid w:val="004D638F"/>
    <w:rsid w:val="00504D19"/>
    <w:rsid w:val="00515071"/>
    <w:rsid w:val="00530D92"/>
    <w:rsid w:val="00533195"/>
    <w:rsid w:val="00534970"/>
    <w:rsid w:val="00537257"/>
    <w:rsid w:val="00545F2F"/>
    <w:rsid w:val="00546733"/>
    <w:rsid w:val="005562C3"/>
    <w:rsid w:val="00559E50"/>
    <w:rsid w:val="0056665A"/>
    <w:rsid w:val="00577E0D"/>
    <w:rsid w:val="00577F6C"/>
    <w:rsid w:val="00584385"/>
    <w:rsid w:val="0059467E"/>
    <w:rsid w:val="005A142C"/>
    <w:rsid w:val="005A463B"/>
    <w:rsid w:val="005B101C"/>
    <w:rsid w:val="005C43F0"/>
    <w:rsid w:val="005C67D5"/>
    <w:rsid w:val="005C7C72"/>
    <w:rsid w:val="005F0850"/>
    <w:rsid w:val="005F5295"/>
    <w:rsid w:val="00601F82"/>
    <w:rsid w:val="00604119"/>
    <w:rsid w:val="00615CFB"/>
    <w:rsid w:val="00615E82"/>
    <w:rsid w:val="00620037"/>
    <w:rsid w:val="006209BF"/>
    <w:rsid w:val="00627B4F"/>
    <w:rsid w:val="00635051"/>
    <w:rsid w:val="00642994"/>
    <w:rsid w:val="0065346D"/>
    <w:rsid w:val="006641FC"/>
    <w:rsid w:val="0067041E"/>
    <w:rsid w:val="00672A52"/>
    <w:rsid w:val="00686411"/>
    <w:rsid w:val="0069473C"/>
    <w:rsid w:val="00695A0E"/>
    <w:rsid w:val="00697CEA"/>
    <w:rsid w:val="006A3763"/>
    <w:rsid w:val="006A79DF"/>
    <w:rsid w:val="006B0EC3"/>
    <w:rsid w:val="006C33C6"/>
    <w:rsid w:val="006C6076"/>
    <w:rsid w:val="006D2E54"/>
    <w:rsid w:val="006E0925"/>
    <w:rsid w:val="006F7C8C"/>
    <w:rsid w:val="00712618"/>
    <w:rsid w:val="00717063"/>
    <w:rsid w:val="007256C0"/>
    <w:rsid w:val="00732C1F"/>
    <w:rsid w:val="00734823"/>
    <w:rsid w:val="00735DC1"/>
    <w:rsid w:val="00737A61"/>
    <w:rsid w:val="00740755"/>
    <w:rsid w:val="00742A8C"/>
    <w:rsid w:val="00745DF8"/>
    <w:rsid w:val="00756FCA"/>
    <w:rsid w:val="007740F6"/>
    <w:rsid w:val="00775183"/>
    <w:rsid w:val="00776255"/>
    <w:rsid w:val="00783116"/>
    <w:rsid w:val="00783620"/>
    <w:rsid w:val="00796F46"/>
    <w:rsid w:val="007A34B1"/>
    <w:rsid w:val="007A65DD"/>
    <w:rsid w:val="007B4B96"/>
    <w:rsid w:val="007B5013"/>
    <w:rsid w:val="007C2B19"/>
    <w:rsid w:val="007C3D0F"/>
    <w:rsid w:val="007C6157"/>
    <w:rsid w:val="007D451A"/>
    <w:rsid w:val="007D66F1"/>
    <w:rsid w:val="007D77D8"/>
    <w:rsid w:val="007E09CC"/>
    <w:rsid w:val="007F6752"/>
    <w:rsid w:val="007F6B09"/>
    <w:rsid w:val="0080500B"/>
    <w:rsid w:val="0081632E"/>
    <w:rsid w:val="0082072B"/>
    <w:rsid w:val="00823E6A"/>
    <w:rsid w:val="0082585B"/>
    <w:rsid w:val="00830802"/>
    <w:rsid w:val="00832A47"/>
    <w:rsid w:val="00832D68"/>
    <w:rsid w:val="008341BD"/>
    <w:rsid w:val="00855122"/>
    <w:rsid w:val="008568A5"/>
    <w:rsid w:val="00856E5A"/>
    <w:rsid w:val="008630D4"/>
    <w:rsid w:val="00864498"/>
    <w:rsid w:val="00871F3E"/>
    <w:rsid w:val="00875C92"/>
    <w:rsid w:val="00876536"/>
    <w:rsid w:val="00876D6D"/>
    <w:rsid w:val="00885950"/>
    <w:rsid w:val="00895C6F"/>
    <w:rsid w:val="008A1D7A"/>
    <w:rsid w:val="008A2220"/>
    <w:rsid w:val="008A4D04"/>
    <w:rsid w:val="008C57C1"/>
    <w:rsid w:val="008D10D3"/>
    <w:rsid w:val="008E1787"/>
    <w:rsid w:val="008E2329"/>
    <w:rsid w:val="008E5941"/>
    <w:rsid w:val="008F0FCA"/>
    <w:rsid w:val="008F32A4"/>
    <w:rsid w:val="008F4D9C"/>
    <w:rsid w:val="008F5794"/>
    <w:rsid w:val="00906422"/>
    <w:rsid w:val="00912673"/>
    <w:rsid w:val="00917380"/>
    <w:rsid w:val="009268A1"/>
    <w:rsid w:val="00932799"/>
    <w:rsid w:val="00937F69"/>
    <w:rsid w:val="00941514"/>
    <w:rsid w:val="009432BB"/>
    <w:rsid w:val="00945C2E"/>
    <w:rsid w:val="00946487"/>
    <w:rsid w:val="00950028"/>
    <w:rsid w:val="00953CF0"/>
    <w:rsid w:val="009618F7"/>
    <w:rsid w:val="00963E52"/>
    <w:rsid w:val="00965048"/>
    <w:rsid w:val="00977342"/>
    <w:rsid w:val="009836A8"/>
    <w:rsid w:val="00985244"/>
    <w:rsid w:val="00986DCA"/>
    <w:rsid w:val="0099483E"/>
    <w:rsid w:val="0099505F"/>
    <w:rsid w:val="009A1411"/>
    <w:rsid w:val="009B2220"/>
    <w:rsid w:val="009B4CE7"/>
    <w:rsid w:val="009C0324"/>
    <w:rsid w:val="009C090A"/>
    <w:rsid w:val="009C1569"/>
    <w:rsid w:val="009C422B"/>
    <w:rsid w:val="009D4D46"/>
    <w:rsid w:val="009D5C6B"/>
    <w:rsid w:val="009D63C6"/>
    <w:rsid w:val="009E1B6B"/>
    <w:rsid w:val="009F04F3"/>
    <w:rsid w:val="009F1717"/>
    <w:rsid w:val="009F1D8F"/>
    <w:rsid w:val="009F475D"/>
    <w:rsid w:val="009F614B"/>
    <w:rsid w:val="00A03F66"/>
    <w:rsid w:val="00A057B4"/>
    <w:rsid w:val="00A06CA8"/>
    <w:rsid w:val="00A1560F"/>
    <w:rsid w:val="00A1581B"/>
    <w:rsid w:val="00A17343"/>
    <w:rsid w:val="00A20957"/>
    <w:rsid w:val="00A22128"/>
    <w:rsid w:val="00A232F4"/>
    <w:rsid w:val="00A25BB3"/>
    <w:rsid w:val="00A32273"/>
    <w:rsid w:val="00A36EE0"/>
    <w:rsid w:val="00A55061"/>
    <w:rsid w:val="00A62FA6"/>
    <w:rsid w:val="00A6602A"/>
    <w:rsid w:val="00A67E3A"/>
    <w:rsid w:val="00A73C8D"/>
    <w:rsid w:val="00A75933"/>
    <w:rsid w:val="00A76D55"/>
    <w:rsid w:val="00A8114C"/>
    <w:rsid w:val="00A81CC5"/>
    <w:rsid w:val="00A837F3"/>
    <w:rsid w:val="00A8468B"/>
    <w:rsid w:val="00A9055D"/>
    <w:rsid w:val="00A91E57"/>
    <w:rsid w:val="00AC006B"/>
    <w:rsid w:val="00AC361B"/>
    <w:rsid w:val="00AD54B6"/>
    <w:rsid w:val="00AD6E40"/>
    <w:rsid w:val="00AE1959"/>
    <w:rsid w:val="00AE5110"/>
    <w:rsid w:val="00AF5D47"/>
    <w:rsid w:val="00B0103F"/>
    <w:rsid w:val="00B037AB"/>
    <w:rsid w:val="00B177AF"/>
    <w:rsid w:val="00B24E41"/>
    <w:rsid w:val="00B26BD0"/>
    <w:rsid w:val="00B35EEE"/>
    <w:rsid w:val="00B40337"/>
    <w:rsid w:val="00B44071"/>
    <w:rsid w:val="00B459C3"/>
    <w:rsid w:val="00B45EB6"/>
    <w:rsid w:val="00B4682D"/>
    <w:rsid w:val="00B47887"/>
    <w:rsid w:val="00B56912"/>
    <w:rsid w:val="00B62C19"/>
    <w:rsid w:val="00B658D7"/>
    <w:rsid w:val="00B73D22"/>
    <w:rsid w:val="00B762DB"/>
    <w:rsid w:val="00B7660B"/>
    <w:rsid w:val="00B917A1"/>
    <w:rsid w:val="00BA5564"/>
    <w:rsid w:val="00BA6EF5"/>
    <w:rsid w:val="00BA71F9"/>
    <w:rsid w:val="00BB2BDD"/>
    <w:rsid w:val="00BC3799"/>
    <w:rsid w:val="00BE6006"/>
    <w:rsid w:val="00BE75F0"/>
    <w:rsid w:val="00BF2E76"/>
    <w:rsid w:val="00BF5115"/>
    <w:rsid w:val="00BF6DAD"/>
    <w:rsid w:val="00C00986"/>
    <w:rsid w:val="00C133D7"/>
    <w:rsid w:val="00C3190F"/>
    <w:rsid w:val="00C34718"/>
    <w:rsid w:val="00C3576D"/>
    <w:rsid w:val="00C35AF3"/>
    <w:rsid w:val="00C35F4A"/>
    <w:rsid w:val="00C41A35"/>
    <w:rsid w:val="00C448AB"/>
    <w:rsid w:val="00C50BA4"/>
    <w:rsid w:val="00C515E6"/>
    <w:rsid w:val="00C67C36"/>
    <w:rsid w:val="00C70A0E"/>
    <w:rsid w:val="00C724BD"/>
    <w:rsid w:val="00C7580D"/>
    <w:rsid w:val="00C764A1"/>
    <w:rsid w:val="00C82A94"/>
    <w:rsid w:val="00C876A1"/>
    <w:rsid w:val="00C94BA3"/>
    <w:rsid w:val="00CA3FC2"/>
    <w:rsid w:val="00CA7824"/>
    <w:rsid w:val="00CB0CF7"/>
    <w:rsid w:val="00CB4C29"/>
    <w:rsid w:val="00CB51A5"/>
    <w:rsid w:val="00CC3453"/>
    <w:rsid w:val="00CC40FA"/>
    <w:rsid w:val="00CC6F51"/>
    <w:rsid w:val="00CD09A4"/>
    <w:rsid w:val="00CD09C4"/>
    <w:rsid w:val="00CD0A4C"/>
    <w:rsid w:val="00CD26A1"/>
    <w:rsid w:val="00CD2EFA"/>
    <w:rsid w:val="00CD7A3D"/>
    <w:rsid w:val="00CE232C"/>
    <w:rsid w:val="00CE28B0"/>
    <w:rsid w:val="00CE43A0"/>
    <w:rsid w:val="00D003DD"/>
    <w:rsid w:val="00D24F73"/>
    <w:rsid w:val="00D25AD7"/>
    <w:rsid w:val="00D32C9F"/>
    <w:rsid w:val="00D4393F"/>
    <w:rsid w:val="00D51374"/>
    <w:rsid w:val="00D5248F"/>
    <w:rsid w:val="00D542A1"/>
    <w:rsid w:val="00D54820"/>
    <w:rsid w:val="00D60E80"/>
    <w:rsid w:val="00D671A8"/>
    <w:rsid w:val="00D67363"/>
    <w:rsid w:val="00D77665"/>
    <w:rsid w:val="00D80826"/>
    <w:rsid w:val="00D867D4"/>
    <w:rsid w:val="00D873B2"/>
    <w:rsid w:val="00D933D8"/>
    <w:rsid w:val="00D9351C"/>
    <w:rsid w:val="00D9524B"/>
    <w:rsid w:val="00D96887"/>
    <w:rsid w:val="00DA314B"/>
    <w:rsid w:val="00DA3487"/>
    <w:rsid w:val="00DA7843"/>
    <w:rsid w:val="00DC13D3"/>
    <w:rsid w:val="00DD2FBB"/>
    <w:rsid w:val="00DD3B31"/>
    <w:rsid w:val="00DE3F22"/>
    <w:rsid w:val="00DE42E4"/>
    <w:rsid w:val="00DE6A18"/>
    <w:rsid w:val="00DE769B"/>
    <w:rsid w:val="00DF03AE"/>
    <w:rsid w:val="00DF253F"/>
    <w:rsid w:val="00E00BFC"/>
    <w:rsid w:val="00E03775"/>
    <w:rsid w:val="00E104A8"/>
    <w:rsid w:val="00E14E0B"/>
    <w:rsid w:val="00E3422E"/>
    <w:rsid w:val="00E368DC"/>
    <w:rsid w:val="00E461D9"/>
    <w:rsid w:val="00E53433"/>
    <w:rsid w:val="00E55B3A"/>
    <w:rsid w:val="00E57A40"/>
    <w:rsid w:val="00E609A8"/>
    <w:rsid w:val="00E83402"/>
    <w:rsid w:val="00E94823"/>
    <w:rsid w:val="00E9705C"/>
    <w:rsid w:val="00E979AD"/>
    <w:rsid w:val="00E97DEB"/>
    <w:rsid w:val="00EA697D"/>
    <w:rsid w:val="00EB0C12"/>
    <w:rsid w:val="00EB3CD0"/>
    <w:rsid w:val="00EB5326"/>
    <w:rsid w:val="00EB5B92"/>
    <w:rsid w:val="00EC00CB"/>
    <w:rsid w:val="00EC1B2B"/>
    <w:rsid w:val="00EC32E6"/>
    <w:rsid w:val="00EC3A42"/>
    <w:rsid w:val="00EC4CCB"/>
    <w:rsid w:val="00EE0335"/>
    <w:rsid w:val="00EE2C0D"/>
    <w:rsid w:val="00EE3A94"/>
    <w:rsid w:val="00EE6231"/>
    <w:rsid w:val="00EE7EFA"/>
    <w:rsid w:val="00EF1025"/>
    <w:rsid w:val="00EF14F1"/>
    <w:rsid w:val="00EF2DFD"/>
    <w:rsid w:val="00EF3692"/>
    <w:rsid w:val="00F12EA5"/>
    <w:rsid w:val="00F2004B"/>
    <w:rsid w:val="00F23CF9"/>
    <w:rsid w:val="00F2489E"/>
    <w:rsid w:val="00F2641D"/>
    <w:rsid w:val="00F279EA"/>
    <w:rsid w:val="00F31625"/>
    <w:rsid w:val="00F32AC5"/>
    <w:rsid w:val="00F33D44"/>
    <w:rsid w:val="00F377BB"/>
    <w:rsid w:val="00F423B1"/>
    <w:rsid w:val="00F42BC8"/>
    <w:rsid w:val="00F433AC"/>
    <w:rsid w:val="00F46EF7"/>
    <w:rsid w:val="00F52454"/>
    <w:rsid w:val="00F534ED"/>
    <w:rsid w:val="00F546E4"/>
    <w:rsid w:val="00F5471D"/>
    <w:rsid w:val="00F57E90"/>
    <w:rsid w:val="00F65B6C"/>
    <w:rsid w:val="00F67F42"/>
    <w:rsid w:val="00F710D0"/>
    <w:rsid w:val="00F732BA"/>
    <w:rsid w:val="00F74A8A"/>
    <w:rsid w:val="00F74D9D"/>
    <w:rsid w:val="00F751B6"/>
    <w:rsid w:val="00F75E2E"/>
    <w:rsid w:val="00F77AB9"/>
    <w:rsid w:val="00F816C9"/>
    <w:rsid w:val="00F851F5"/>
    <w:rsid w:val="00F85366"/>
    <w:rsid w:val="00F860BA"/>
    <w:rsid w:val="00F90E25"/>
    <w:rsid w:val="00FA3623"/>
    <w:rsid w:val="00FB068A"/>
    <w:rsid w:val="00FB4723"/>
    <w:rsid w:val="00FC3963"/>
    <w:rsid w:val="00FD2CEE"/>
    <w:rsid w:val="00FD409F"/>
    <w:rsid w:val="00FE2C21"/>
    <w:rsid w:val="00FE4200"/>
    <w:rsid w:val="00FE46C4"/>
    <w:rsid w:val="00FE62A2"/>
    <w:rsid w:val="00FE6F8D"/>
    <w:rsid w:val="00FF14AC"/>
    <w:rsid w:val="00FF4577"/>
    <w:rsid w:val="011A2FF0"/>
    <w:rsid w:val="01A63A42"/>
    <w:rsid w:val="02108950"/>
    <w:rsid w:val="0212979B"/>
    <w:rsid w:val="03FDC5E4"/>
    <w:rsid w:val="043D3A06"/>
    <w:rsid w:val="046D9DFB"/>
    <w:rsid w:val="052DA81F"/>
    <w:rsid w:val="056E10E6"/>
    <w:rsid w:val="058C3A77"/>
    <w:rsid w:val="05C498BC"/>
    <w:rsid w:val="063AC020"/>
    <w:rsid w:val="06A706E9"/>
    <w:rsid w:val="06C42A10"/>
    <w:rsid w:val="06C4DFD4"/>
    <w:rsid w:val="06CCCD5A"/>
    <w:rsid w:val="073D0965"/>
    <w:rsid w:val="087E4CD2"/>
    <w:rsid w:val="08F7C927"/>
    <w:rsid w:val="097B11F4"/>
    <w:rsid w:val="09CF2F41"/>
    <w:rsid w:val="0AB19D6D"/>
    <w:rsid w:val="0B705F2D"/>
    <w:rsid w:val="0B861AFC"/>
    <w:rsid w:val="0B90134F"/>
    <w:rsid w:val="0C04BB83"/>
    <w:rsid w:val="0CA84EC6"/>
    <w:rsid w:val="0CF187B8"/>
    <w:rsid w:val="0D7C9F09"/>
    <w:rsid w:val="0FA1CB4E"/>
    <w:rsid w:val="115F850D"/>
    <w:rsid w:val="1232AB49"/>
    <w:rsid w:val="14DA5F91"/>
    <w:rsid w:val="1571045A"/>
    <w:rsid w:val="159268AA"/>
    <w:rsid w:val="174749DA"/>
    <w:rsid w:val="1814D816"/>
    <w:rsid w:val="19544404"/>
    <w:rsid w:val="19F0A6E3"/>
    <w:rsid w:val="1A0730BA"/>
    <w:rsid w:val="1AAF1A27"/>
    <w:rsid w:val="1C0F74B6"/>
    <w:rsid w:val="1CA97CD6"/>
    <w:rsid w:val="1CE3D3B6"/>
    <w:rsid w:val="1DD13F68"/>
    <w:rsid w:val="1E990033"/>
    <w:rsid w:val="1F7A5DBF"/>
    <w:rsid w:val="1F8B74EF"/>
    <w:rsid w:val="20CD9B69"/>
    <w:rsid w:val="21328894"/>
    <w:rsid w:val="22DE172F"/>
    <w:rsid w:val="23361E0A"/>
    <w:rsid w:val="24F958DB"/>
    <w:rsid w:val="25768241"/>
    <w:rsid w:val="2587E42F"/>
    <w:rsid w:val="264F4FE7"/>
    <w:rsid w:val="2807E3CD"/>
    <w:rsid w:val="28DD91C8"/>
    <w:rsid w:val="29189760"/>
    <w:rsid w:val="2970ED23"/>
    <w:rsid w:val="2A70084A"/>
    <w:rsid w:val="2BBB4B3A"/>
    <w:rsid w:val="2BF99295"/>
    <w:rsid w:val="2D278712"/>
    <w:rsid w:val="2D3DF33E"/>
    <w:rsid w:val="2DBAE9FF"/>
    <w:rsid w:val="2F00D895"/>
    <w:rsid w:val="2F0A940F"/>
    <w:rsid w:val="303F5BBC"/>
    <w:rsid w:val="315ABF5C"/>
    <w:rsid w:val="31FD5DE1"/>
    <w:rsid w:val="334FD952"/>
    <w:rsid w:val="33FFB97C"/>
    <w:rsid w:val="353CA9AF"/>
    <w:rsid w:val="35CDA719"/>
    <w:rsid w:val="3691CAEC"/>
    <w:rsid w:val="37A38F23"/>
    <w:rsid w:val="37B86067"/>
    <w:rsid w:val="3AC5AEBF"/>
    <w:rsid w:val="3AC9682E"/>
    <w:rsid w:val="3B1F8F5C"/>
    <w:rsid w:val="3DFB9548"/>
    <w:rsid w:val="40A4E027"/>
    <w:rsid w:val="43DC80E9"/>
    <w:rsid w:val="43E9470E"/>
    <w:rsid w:val="44726AEB"/>
    <w:rsid w:val="44D207DE"/>
    <w:rsid w:val="44EBE740"/>
    <w:rsid w:val="45112A0D"/>
    <w:rsid w:val="45F5FB84"/>
    <w:rsid w:val="4715974A"/>
    <w:rsid w:val="475CF562"/>
    <w:rsid w:val="4A98CD25"/>
    <w:rsid w:val="4AA9A0B4"/>
    <w:rsid w:val="4FCB9854"/>
    <w:rsid w:val="503D9625"/>
    <w:rsid w:val="5118DBBD"/>
    <w:rsid w:val="514C299E"/>
    <w:rsid w:val="516E4435"/>
    <w:rsid w:val="52CBA3E4"/>
    <w:rsid w:val="55C1023C"/>
    <w:rsid w:val="5604FDB1"/>
    <w:rsid w:val="5635CE13"/>
    <w:rsid w:val="579C2044"/>
    <w:rsid w:val="57CCCEC9"/>
    <w:rsid w:val="584F0FFB"/>
    <w:rsid w:val="5B21D390"/>
    <w:rsid w:val="5C6AD0FD"/>
    <w:rsid w:val="5CAFC7EC"/>
    <w:rsid w:val="5D1C192D"/>
    <w:rsid w:val="5D51FB02"/>
    <w:rsid w:val="5D865A8C"/>
    <w:rsid w:val="5E6A810D"/>
    <w:rsid w:val="5EA94052"/>
    <w:rsid w:val="5EAA0E56"/>
    <w:rsid w:val="5F20D60E"/>
    <w:rsid w:val="5FB65D0F"/>
    <w:rsid w:val="608001AD"/>
    <w:rsid w:val="609E78E2"/>
    <w:rsid w:val="613A8E12"/>
    <w:rsid w:val="6305B859"/>
    <w:rsid w:val="63284504"/>
    <w:rsid w:val="63807DCE"/>
    <w:rsid w:val="63BD6807"/>
    <w:rsid w:val="6448A989"/>
    <w:rsid w:val="662C09B7"/>
    <w:rsid w:val="667871B3"/>
    <w:rsid w:val="675F8765"/>
    <w:rsid w:val="67CBA097"/>
    <w:rsid w:val="6841999F"/>
    <w:rsid w:val="688B8F06"/>
    <w:rsid w:val="69D73795"/>
    <w:rsid w:val="69F09825"/>
    <w:rsid w:val="6A4AA7FF"/>
    <w:rsid w:val="6B54923D"/>
    <w:rsid w:val="6C3B9972"/>
    <w:rsid w:val="6C46678A"/>
    <w:rsid w:val="6D63448A"/>
    <w:rsid w:val="6D6FE3BB"/>
    <w:rsid w:val="6D742042"/>
    <w:rsid w:val="6DB53537"/>
    <w:rsid w:val="6E9883BF"/>
    <w:rsid w:val="6F0FDD19"/>
    <w:rsid w:val="6F4D9C6D"/>
    <w:rsid w:val="70512D12"/>
    <w:rsid w:val="706B6AD4"/>
    <w:rsid w:val="70DA337E"/>
    <w:rsid w:val="70E72110"/>
    <w:rsid w:val="72437C09"/>
    <w:rsid w:val="72D0233B"/>
    <w:rsid w:val="731FBAEE"/>
    <w:rsid w:val="74385112"/>
    <w:rsid w:val="7578691D"/>
    <w:rsid w:val="758BB3BB"/>
    <w:rsid w:val="76F596AB"/>
    <w:rsid w:val="77B3B9D3"/>
    <w:rsid w:val="784A8C6A"/>
    <w:rsid w:val="7856F0F5"/>
    <w:rsid w:val="78F77E52"/>
    <w:rsid w:val="7A0469A2"/>
    <w:rsid w:val="7A53E305"/>
    <w:rsid w:val="7A82E184"/>
    <w:rsid w:val="7C2F1F14"/>
    <w:rsid w:val="7D5E0E9D"/>
    <w:rsid w:val="7DCAEF75"/>
    <w:rsid w:val="7F29298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8C5844"/>
  <w15:chartTrackingRefBased/>
  <w15:docId w15:val="{D85654A0-7A3E-4ABD-A589-80D99CE75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004B"/>
    <w:pPr>
      <w:spacing w:before="120" w:after="120" w:line="280" w:lineRule="atLeast"/>
      <w:jc w:val="both"/>
    </w:pPr>
    <w:rPr>
      <w:rFonts w:eastAsia="Ubuntu" w:cs="Ubuntu"/>
      <w:color w:val="000000" w:themeColor="text1"/>
      <w:sz w:val="20"/>
      <w:szCs w:val="20"/>
      <w:lang w:eastAsia="pl-PL"/>
    </w:rPr>
  </w:style>
  <w:style w:type="paragraph" w:styleId="Nagwek1">
    <w:name w:val="heading 1"/>
    <w:basedOn w:val="Normalny"/>
    <w:next w:val="Normalny"/>
    <w:link w:val="Nagwek1Znak"/>
    <w:uiPriority w:val="9"/>
    <w:qFormat/>
    <w:rsid w:val="001E3AE3"/>
    <w:pPr>
      <w:keepNext/>
      <w:keepLines/>
      <w:numPr>
        <w:numId w:val="1"/>
      </w:numPr>
      <w:spacing w:line="240" w:lineRule="auto"/>
      <w:outlineLvl w:val="0"/>
    </w:pPr>
    <w:rPr>
      <w:rFonts w:eastAsia="Ubuntu Medium" w:cs="Ubuntu Medium"/>
      <w:b/>
      <w:color w:val="00628B"/>
      <w:sz w:val="28"/>
      <w:szCs w:val="28"/>
    </w:rPr>
  </w:style>
  <w:style w:type="paragraph" w:styleId="Nagwek2">
    <w:name w:val="heading 2"/>
    <w:basedOn w:val="Normalny"/>
    <w:next w:val="Normalny"/>
    <w:link w:val="Nagwek2Znak"/>
    <w:uiPriority w:val="9"/>
    <w:unhideWhenUsed/>
    <w:qFormat/>
    <w:rsid w:val="0013494B"/>
    <w:pPr>
      <w:keepNext/>
      <w:keepLines/>
      <w:spacing w:line="240" w:lineRule="auto"/>
      <w:outlineLvl w:val="1"/>
    </w:pPr>
    <w:rPr>
      <w:rFonts w:eastAsia="Ubuntu Medium" w:cs="Ubuntu Medium"/>
      <w:b/>
      <w:color w:val="A2C617"/>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asicParagraph">
    <w:name w:val="[Basic Paragraph]"/>
    <w:basedOn w:val="Normalny"/>
    <w:uiPriority w:val="99"/>
    <w:rsid w:val="00CD09A4"/>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Nagwek">
    <w:name w:val="header"/>
    <w:basedOn w:val="Normalny"/>
    <w:link w:val="NagwekZnak"/>
    <w:unhideWhenUsed/>
    <w:rsid w:val="00CD09A4"/>
    <w:pPr>
      <w:tabs>
        <w:tab w:val="center" w:pos="4536"/>
        <w:tab w:val="right" w:pos="9072"/>
      </w:tabs>
      <w:spacing w:after="0" w:line="240" w:lineRule="auto"/>
    </w:pPr>
  </w:style>
  <w:style w:type="character" w:customStyle="1" w:styleId="NagwekZnak">
    <w:name w:val="Nagłówek Znak"/>
    <w:basedOn w:val="Domylnaczcionkaakapitu"/>
    <w:link w:val="Nagwek"/>
    <w:rsid w:val="00CD09A4"/>
  </w:style>
  <w:style w:type="paragraph" w:styleId="Stopka">
    <w:name w:val="footer"/>
    <w:basedOn w:val="Normalny"/>
    <w:link w:val="StopkaZnak"/>
    <w:uiPriority w:val="99"/>
    <w:unhideWhenUsed/>
    <w:rsid w:val="00CD09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09A4"/>
  </w:style>
  <w:style w:type="table" w:styleId="Tabela-Siatka">
    <w:name w:val="Table Grid"/>
    <w:basedOn w:val="Standardowy"/>
    <w:uiPriority w:val="39"/>
    <w:rsid w:val="004A0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1E3AE3"/>
    <w:rPr>
      <w:rFonts w:eastAsia="Ubuntu Medium" w:cs="Ubuntu Medium"/>
      <w:b/>
      <w:color w:val="00628B"/>
      <w:sz w:val="28"/>
      <w:szCs w:val="28"/>
      <w:lang w:eastAsia="pl-PL"/>
    </w:rPr>
  </w:style>
  <w:style w:type="character" w:customStyle="1" w:styleId="Nagwek2Znak">
    <w:name w:val="Nagłówek 2 Znak"/>
    <w:basedOn w:val="Domylnaczcionkaakapitu"/>
    <w:link w:val="Nagwek2"/>
    <w:uiPriority w:val="9"/>
    <w:rsid w:val="0013494B"/>
    <w:rPr>
      <w:rFonts w:eastAsia="Ubuntu Medium" w:cs="Ubuntu Medium"/>
      <w:b/>
      <w:color w:val="A2C617"/>
      <w:sz w:val="24"/>
      <w:szCs w:val="28"/>
      <w:lang w:eastAsia="pl-PL"/>
    </w:rPr>
  </w:style>
  <w:style w:type="paragraph" w:styleId="Akapitzlist">
    <w:name w:val="List Paragraph"/>
    <w:basedOn w:val="Normalny"/>
    <w:uiPriority w:val="34"/>
    <w:qFormat/>
    <w:rsid w:val="00BC3799"/>
    <w:pPr>
      <w:ind w:left="1416"/>
      <w:contextualSpacing/>
    </w:pPr>
  </w:style>
  <w:style w:type="paragraph" w:customStyle="1" w:styleId="headernagowekadres">
    <w:name w:val="header_nagłowek_adres"/>
    <w:basedOn w:val="Normalny"/>
    <w:link w:val="headernagowekadresZnak"/>
    <w:qFormat/>
    <w:rsid w:val="00F2489E"/>
    <w:pPr>
      <w:autoSpaceDE w:val="0"/>
      <w:autoSpaceDN w:val="0"/>
      <w:adjustRightInd w:val="0"/>
      <w:spacing w:before="0" w:after="0" w:line="288" w:lineRule="auto"/>
      <w:jc w:val="right"/>
      <w:textAlignment w:val="center"/>
    </w:pPr>
    <w:rPr>
      <w:rFonts w:ascii="Calibri" w:hAnsi="Calibri" w:cs="Calibri Light"/>
      <w:color w:val="00628B"/>
      <w:sz w:val="18"/>
      <w:szCs w:val="18"/>
      <w:lang w:val="en-GB"/>
    </w:rPr>
  </w:style>
  <w:style w:type="paragraph" w:styleId="Tekstdymka">
    <w:name w:val="Balloon Text"/>
    <w:basedOn w:val="Normalny"/>
    <w:link w:val="TekstdymkaZnak"/>
    <w:uiPriority w:val="99"/>
    <w:semiHidden/>
    <w:unhideWhenUsed/>
    <w:rsid w:val="003B3C18"/>
    <w:pPr>
      <w:spacing w:before="0" w:after="0" w:line="240" w:lineRule="auto"/>
    </w:pPr>
    <w:rPr>
      <w:rFonts w:ascii="Segoe UI" w:hAnsi="Segoe UI" w:cs="Segoe UI"/>
      <w:sz w:val="18"/>
      <w:szCs w:val="18"/>
    </w:rPr>
  </w:style>
  <w:style w:type="character" w:customStyle="1" w:styleId="headernagowekadresZnak">
    <w:name w:val="header_nagłowek_adres Znak"/>
    <w:basedOn w:val="Domylnaczcionkaakapitu"/>
    <w:link w:val="headernagowekadres"/>
    <w:rsid w:val="00F2489E"/>
    <w:rPr>
      <w:rFonts w:ascii="Calibri" w:eastAsia="Ubuntu" w:hAnsi="Calibri" w:cs="Calibri Light"/>
      <w:color w:val="00628B"/>
      <w:sz w:val="18"/>
      <w:szCs w:val="18"/>
      <w:lang w:val="en-GB" w:eastAsia="pl-PL"/>
    </w:rPr>
  </w:style>
  <w:style w:type="character" w:customStyle="1" w:styleId="TekstdymkaZnak">
    <w:name w:val="Tekst dymka Znak"/>
    <w:basedOn w:val="Domylnaczcionkaakapitu"/>
    <w:link w:val="Tekstdymka"/>
    <w:uiPriority w:val="99"/>
    <w:semiHidden/>
    <w:rsid w:val="003B3C18"/>
    <w:rPr>
      <w:rFonts w:ascii="Segoe UI" w:eastAsia="Ubuntu" w:hAnsi="Segoe UI" w:cs="Segoe UI"/>
      <w:color w:val="000000" w:themeColor="text1"/>
      <w:sz w:val="18"/>
      <w:szCs w:val="18"/>
      <w:lang w:eastAsia="pl-PL"/>
    </w:rPr>
  </w:style>
  <w:style w:type="character" w:styleId="Hipercze">
    <w:name w:val="Hyperlink"/>
    <w:basedOn w:val="Domylnaczcionkaakapitu"/>
    <w:uiPriority w:val="99"/>
    <w:unhideWhenUsed/>
    <w:rsid w:val="00B40337"/>
    <w:rPr>
      <w:color w:val="0563C1" w:themeColor="hyperlink"/>
      <w:u w:val="single"/>
    </w:rPr>
  </w:style>
  <w:style w:type="character" w:styleId="Nierozpoznanawzmianka">
    <w:name w:val="Unresolved Mention"/>
    <w:basedOn w:val="Domylnaczcionkaakapitu"/>
    <w:uiPriority w:val="99"/>
    <w:semiHidden/>
    <w:unhideWhenUsed/>
    <w:rsid w:val="00F860BA"/>
    <w:rPr>
      <w:color w:val="605E5C"/>
      <w:shd w:val="clear" w:color="auto" w:fill="E1DFDD"/>
    </w:rPr>
  </w:style>
  <w:style w:type="character" w:styleId="Odwoaniedokomentarza">
    <w:name w:val="annotation reference"/>
    <w:basedOn w:val="Domylnaczcionkaakapitu"/>
    <w:uiPriority w:val="99"/>
    <w:semiHidden/>
    <w:unhideWhenUsed/>
    <w:rsid w:val="004507BF"/>
    <w:rPr>
      <w:sz w:val="16"/>
      <w:szCs w:val="16"/>
    </w:rPr>
  </w:style>
  <w:style w:type="paragraph" w:styleId="Tekstkomentarza">
    <w:name w:val="annotation text"/>
    <w:basedOn w:val="Normalny"/>
    <w:link w:val="TekstkomentarzaZnak"/>
    <w:uiPriority w:val="99"/>
    <w:unhideWhenUsed/>
    <w:rsid w:val="004507BF"/>
    <w:pPr>
      <w:spacing w:line="240" w:lineRule="auto"/>
    </w:pPr>
  </w:style>
  <w:style w:type="character" w:customStyle="1" w:styleId="TekstkomentarzaZnak">
    <w:name w:val="Tekst komentarza Znak"/>
    <w:basedOn w:val="Domylnaczcionkaakapitu"/>
    <w:link w:val="Tekstkomentarza"/>
    <w:uiPriority w:val="99"/>
    <w:rsid w:val="004507BF"/>
    <w:rPr>
      <w:rFonts w:eastAsia="Ubuntu" w:cs="Ubuntu"/>
      <w:color w:val="000000" w:themeColor="text1"/>
      <w:sz w:val="20"/>
      <w:szCs w:val="20"/>
      <w:lang w:eastAsia="pl-PL"/>
    </w:rPr>
  </w:style>
  <w:style w:type="paragraph" w:styleId="Tematkomentarza">
    <w:name w:val="annotation subject"/>
    <w:basedOn w:val="Tekstkomentarza"/>
    <w:next w:val="Tekstkomentarza"/>
    <w:link w:val="TematkomentarzaZnak"/>
    <w:uiPriority w:val="99"/>
    <w:semiHidden/>
    <w:unhideWhenUsed/>
    <w:rsid w:val="004507BF"/>
    <w:rPr>
      <w:b/>
      <w:bCs/>
    </w:rPr>
  </w:style>
  <w:style w:type="character" w:customStyle="1" w:styleId="TematkomentarzaZnak">
    <w:name w:val="Temat komentarza Znak"/>
    <w:basedOn w:val="TekstkomentarzaZnak"/>
    <w:link w:val="Tematkomentarza"/>
    <w:uiPriority w:val="99"/>
    <w:semiHidden/>
    <w:rsid w:val="004507BF"/>
    <w:rPr>
      <w:rFonts w:eastAsia="Ubuntu" w:cs="Ubuntu"/>
      <w:b/>
      <w:bCs/>
      <w:color w:val="000000" w:themeColor="text1"/>
      <w:sz w:val="20"/>
      <w:szCs w:val="20"/>
      <w:lang w:eastAsia="pl-PL"/>
    </w:rPr>
  </w:style>
  <w:style w:type="table" w:styleId="Tabelasiatki1jasna">
    <w:name w:val="Grid Table 1 Light"/>
    <w:basedOn w:val="Standardowy"/>
    <w:uiPriority w:val="46"/>
    <w:rsid w:val="007751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kstzastpczy">
    <w:name w:val="Placeholder Text"/>
    <w:basedOn w:val="Domylnaczcionkaakapitu"/>
    <w:uiPriority w:val="99"/>
    <w:semiHidden/>
    <w:rsid w:val="00081469"/>
    <w:rPr>
      <w:color w:val="808080"/>
    </w:rPr>
  </w:style>
  <w:style w:type="character" w:styleId="UyteHipercze">
    <w:name w:val="FollowedHyperlink"/>
    <w:basedOn w:val="Domylnaczcionkaakapitu"/>
    <w:uiPriority w:val="99"/>
    <w:semiHidden/>
    <w:unhideWhenUsed/>
    <w:rsid w:val="002419E8"/>
    <w:rPr>
      <w:color w:val="954F72" w:themeColor="followedHyperlink"/>
      <w:u w:val="single"/>
    </w:rPr>
  </w:style>
  <w:style w:type="numbering" w:customStyle="1" w:styleId="Styl1">
    <w:name w:val="Styl1"/>
    <w:uiPriority w:val="99"/>
    <w:rsid w:val="00A8468B"/>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55437">
      <w:bodyDiv w:val="1"/>
      <w:marLeft w:val="0"/>
      <w:marRight w:val="0"/>
      <w:marTop w:val="0"/>
      <w:marBottom w:val="0"/>
      <w:divBdr>
        <w:top w:val="none" w:sz="0" w:space="0" w:color="auto"/>
        <w:left w:val="none" w:sz="0" w:space="0" w:color="auto"/>
        <w:bottom w:val="none" w:sz="0" w:space="0" w:color="auto"/>
        <w:right w:val="none" w:sz="0" w:space="0" w:color="auto"/>
      </w:divBdr>
      <w:divsChild>
        <w:div w:id="939333787">
          <w:blockQuote w:val="1"/>
          <w:marLeft w:val="600"/>
          <w:marRight w:val="0"/>
          <w:marTop w:val="0"/>
          <w:marBottom w:val="0"/>
          <w:divBdr>
            <w:top w:val="none" w:sz="0" w:space="0" w:color="auto"/>
            <w:left w:val="none" w:sz="0" w:space="0" w:color="auto"/>
            <w:bottom w:val="none" w:sz="0" w:space="0" w:color="auto"/>
            <w:right w:val="none" w:sz="0" w:space="0" w:color="auto"/>
          </w:divBdr>
          <w:divsChild>
            <w:div w:id="571934725">
              <w:marLeft w:val="0"/>
              <w:marRight w:val="0"/>
              <w:marTop w:val="0"/>
              <w:marBottom w:val="0"/>
              <w:divBdr>
                <w:top w:val="none" w:sz="0" w:space="0" w:color="auto"/>
                <w:left w:val="none" w:sz="0" w:space="0" w:color="auto"/>
                <w:bottom w:val="none" w:sz="0" w:space="0" w:color="auto"/>
                <w:right w:val="none" w:sz="0" w:space="0" w:color="auto"/>
              </w:divBdr>
            </w:div>
          </w:divsChild>
        </w:div>
        <w:div w:id="1231303291">
          <w:blockQuote w:val="1"/>
          <w:marLeft w:val="600"/>
          <w:marRight w:val="0"/>
          <w:marTop w:val="0"/>
          <w:marBottom w:val="0"/>
          <w:divBdr>
            <w:top w:val="none" w:sz="0" w:space="0" w:color="auto"/>
            <w:left w:val="none" w:sz="0" w:space="0" w:color="auto"/>
            <w:bottom w:val="none" w:sz="0" w:space="0" w:color="auto"/>
            <w:right w:val="none" w:sz="0" w:space="0" w:color="auto"/>
          </w:divBdr>
          <w:divsChild>
            <w:div w:id="2028478154">
              <w:marLeft w:val="0"/>
              <w:marRight w:val="0"/>
              <w:marTop w:val="0"/>
              <w:marBottom w:val="0"/>
              <w:divBdr>
                <w:top w:val="none" w:sz="0" w:space="0" w:color="auto"/>
                <w:left w:val="none" w:sz="0" w:space="0" w:color="auto"/>
                <w:bottom w:val="none" w:sz="0" w:space="0" w:color="auto"/>
                <w:right w:val="none" w:sz="0" w:space="0" w:color="auto"/>
              </w:divBdr>
            </w:div>
          </w:divsChild>
        </w:div>
        <w:div w:id="1615332430">
          <w:blockQuote w:val="1"/>
          <w:marLeft w:val="600"/>
          <w:marRight w:val="0"/>
          <w:marTop w:val="0"/>
          <w:marBottom w:val="0"/>
          <w:divBdr>
            <w:top w:val="none" w:sz="0" w:space="0" w:color="auto"/>
            <w:left w:val="none" w:sz="0" w:space="0" w:color="auto"/>
            <w:bottom w:val="none" w:sz="0" w:space="0" w:color="auto"/>
            <w:right w:val="none" w:sz="0" w:space="0" w:color="auto"/>
          </w:divBdr>
          <w:divsChild>
            <w:div w:id="331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2227">
      <w:bodyDiv w:val="1"/>
      <w:marLeft w:val="0"/>
      <w:marRight w:val="0"/>
      <w:marTop w:val="0"/>
      <w:marBottom w:val="0"/>
      <w:divBdr>
        <w:top w:val="none" w:sz="0" w:space="0" w:color="auto"/>
        <w:left w:val="none" w:sz="0" w:space="0" w:color="auto"/>
        <w:bottom w:val="none" w:sz="0" w:space="0" w:color="auto"/>
        <w:right w:val="none" w:sz="0" w:space="0" w:color="auto"/>
      </w:divBdr>
    </w:div>
    <w:div w:id="753891328">
      <w:bodyDiv w:val="1"/>
      <w:marLeft w:val="0"/>
      <w:marRight w:val="0"/>
      <w:marTop w:val="0"/>
      <w:marBottom w:val="0"/>
      <w:divBdr>
        <w:top w:val="none" w:sz="0" w:space="0" w:color="auto"/>
        <w:left w:val="none" w:sz="0" w:space="0" w:color="auto"/>
        <w:bottom w:val="none" w:sz="0" w:space="0" w:color="auto"/>
        <w:right w:val="none" w:sz="0" w:space="0" w:color="auto"/>
      </w:divBdr>
    </w:div>
    <w:div w:id="789934896">
      <w:bodyDiv w:val="1"/>
      <w:marLeft w:val="0"/>
      <w:marRight w:val="0"/>
      <w:marTop w:val="0"/>
      <w:marBottom w:val="0"/>
      <w:divBdr>
        <w:top w:val="none" w:sz="0" w:space="0" w:color="auto"/>
        <w:left w:val="none" w:sz="0" w:space="0" w:color="auto"/>
        <w:bottom w:val="none" w:sz="0" w:space="0" w:color="auto"/>
        <w:right w:val="none" w:sz="0" w:space="0" w:color="auto"/>
      </w:divBdr>
    </w:div>
    <w:div w:id="844051728">
      <w:bodyDiv w:val="1"/>
      <w:marLeft w:val="0"/>
      <w:marRight w:val="0"/>
      <w:marTop w:val="0"/>
      <w:marBottom w:val="0"/>
      <w:divBdr>
        <w:top w:val="none" w:sz="0" w:space="0" w:color="auto"/>
        <w:left w:val="none" w:sz="0" w:space="0" w:color="auto"/>
        <w:bottom w:val="none" w:sz="0" w:space="0" w:color="auto"/>
        <w:right w:val="none" w:sz="0" w:space="0" w:color="auto"/>
      </w:divBdr>
    </w:div>
    <w:div w:id="1209955173">
      <w:bodyDiv w:val="1"/>
      <w:marLeft w:val="0"/>
      <w:marRight w:val="0"/>
      <w:marTop w:val="0"/>
      <w:marBottom w:val="0"/>
      <w:divBdr>
        <w:top w:val="none" w:sz="0" w:space="0" w:color="auto"/>
        <w:left w:val="none" w:sz="0" w:space="0" w:color="auto"/>
        <w:bottom w:val="none" w:sz="0" w:space="0" w:color="auto"/>
        <w:right w:val="none" w:sz="0" w:space="0" w:color="auto"/>
      </w:divBdr>
      <w:divsChild>
        <w:div w:id="901596090">
          <w:marLeft w:val="0"/>
          <w:marRight w:val="0"/>
          <w:marTop w:val="0"/>
          <w:marBottom w:val="0"/>
          <w:divBdr>
            <w:top w:val="none" w:sz="0" w:space="0" w:color="auto"/>
            <w:left w:val="none" w:sz="0" w:space="0" w:color="auto"/>
            <w:bottom w:val="none" w:sz="0" w:space="0" w:color="auto"/>
            <w:right w:val="none" w:sz="0" w:space="0" w:color="auto"/>
          </w:divBdr>
        </w:div>
        <w:div w:id="1138452115">
          <w:marLeft w:val="0"/>
          <w:marRight w:val="0"/>
          <w:marTop w:val="0"/>
          <w:marBottom w:val="0"/>
          <w:divBdr>
            <w:top w:val="none" w:sz="0" w:space="0" w:color="auto"/>
            <w:left w:val="none" w:sz="0" w:space="0" w:color="auto"/>
            <w:bottom w:val="none" w:sz="0" w:space="0" w:color="auto"/>
            <w:right w:val="none" w:sz="0" w:space="0" w:color="auto"/>
          </w:divBdr>
        </w:div>
        <w:div w:id="1269846764">
          <w:marLeft w:val="0"/>
          <w:marRight w:val="0"/>
          <w:marTop w:val="0"/>
          <w:marBottom w:val="0"/>
          <w:divBdr>
            <w:top w:val="none" w:sz="0" w:space="0" w:color="auto"/>
            <w:left w:val="none" w:sz="0" w:space="0" w:color="auto"/>
            <w:bottom w:val="none" w:sz="0" w:space="0" w:color="auto"/>
            <w:right w:val="none" w:sz="0" w:space="0" w:color="auto"/>
          </w:divBdr>
        </w:div>
      </w:divsChild>
    </w:div>
    <w:div w:id="1272781058">
      <w:bodyDiv w:val="1"/>
      <w:marLeft w:val="0"/>
      <w:marRight w:val="0"/>
      <w:marTop w:val="0"/>
      <w:marBottom w:val="0"/>
      <w:divBdr>
        <w:top w:val="none" w:sz="0" w:space="0" w:color="auto"/>
        <w:left w:val="none" w:sz="0" w:space="0" w:color="auto"/>
        <w:bottom w:val="none" w:sz="0" w:space="0" w:color="auto"/>
        <w:right w:val="none" w:sz="0" w:space="0" w:color="auto"/>
      </w:divBdr>
      <w:divsChild>
        <w:div w:id="67757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383606458">
              <w:marLeft w:val="0"/>
              <w:marRight w:val="0"/>
              <w:marTop w:val="0"/>
              <w:marBottom w:val="0"/>
              <w:divBdr>
                <w:top w:val="none" w:sz="0" w:space="0" w:color="auto"/>
                <w:left w:val="none" w:sz="0" w:space="0" w:color="auto"/>
                <w:bottom w:val="none" w:sz="0" w:space="0" w:color="auto"/>
                <w:right w:val="none" w:sz="0" w:space="0" w:color="auto"/>
              </w:divBdr>
            </w:div>
          </w:divsChild>
        </w:div>
        <w:div w:id="1975333675">
          <w:blockQuote w:val="1"/>
          <w:marLeft w:val="600"/>
          <w:marRight w:val="0"/>
          <w:marTop w:val="0"/>
          <w:marBottom w:val="0"/>
          <w:divBdr>
            <w:top w:val="none" w:sz="0" w:space="0" w:color="auto"/>
            <w:left w:val="none" w:sz="0" w:space="0" w:color="auto"/>
            <w:bottom w:val="none" w:sz="0" w:space="0" w:color="auto"/>
            <w:right w:val="none" w:sz="0" w:space="0" w:color="auto"/>
          </w:divBdr>
          <w:divsChild>
            <w:div w:id="318580872">
              <w:marLeft w:val="0"/>
              <w:marRight w:val="0"/>
              <w:marTop w:val="0"/>
              <w:marBottom w:val="0"/>
              <w:divBdr>
                <w:top w:val="none" w:sz="0" w:space="0" w:color="auto"/>
                <w:left w:val="none" w:sz="0" w:space="0" w:color="auto"/>
                <w:bottom w:val="none" w:sz="0" w:space="0" w:color="auto"/>
                <w:right w:val="none" w:sz="0" w:space="0" w:color="auto"/>
              </w:divBdr>
            </w:div>
          </w:divsChild>
        </w:div>
        <w:div w:id="19870823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646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9410">
      <w:bodyDiv w:val="1"/>
      <w:marLeft w:val="0"/>
      <w:marRight w:val="0"/>
      <w:marTop w:val="0"/>
      <w:marBottom w:val="0"/>
      <w:divBdr>
        <w:top w:val="none" w:sz="0" w:space="0" w:color="auto"/>
        <w:left w:val="none" w:sz="0" w:space="0" w:color="auto"/>
        <w:bottom w:val="none" w:sz="0" w:space="0" w:color="auto"/>
        <w:right w:val="none" w:sz="0" w:space="0" w:color="auto"/>
      </w:divBdr>
      <w:divsChild>
        <w:div w:id="193158538">
          <w:marLeft w:val="0"/>
          <w:marRight w:val="0"/>
          <w:marTop w:val="0"/>
          <w:marBottom w:val="0"/>
          <w:divBdr>
            <w:top w:val="none" w:sz="0" w:space="0" w:color="auto"/>
            <w:left w:val="none" w:sz="0" w:space="0" w:color="auto"/>
            <w:bottom w:val="none" w:sz="0" w:space="0" w:color="auto"/>
            <w:right w:val="none" w:sz="0" w:space="0" w:color="auto"/>
          </w:divBdr>
        </w:div>
        <w:div w:id="333344175">
          <w:marLeft w:val="0"/>
          <w:marRight w:val="0"/>
          <w:marTop w:val="0"/>
          <w:marBottom w:val="0"/>
          <w:divBdr>
            <w:top w:val="none" w:sz="0" w:space="0" w:color="auto"/>
            <w:left w:val="none" w:sz="0" w:space="0" w:color="auto"/>
            <w:bottom w:val="none" w:sz="0" w:space="0" w:color="auto"/>
            <w:right w:val="none" w:sz="0" w:space="0" w:color="auto"/>
          </w:divBdr>
        </w:div>
        <w:div w:id="529874004">
          <w:marLeft w:val="0"/>
          <w:marRight w:val="0"/>
          <w:marTop w:val="0"/>
          <w:marBottom w:val="0"/>
          <w:divBdr>
            <w:top w:val="none" w:sz="0" w:space="0" w:color="auto"/>
            <w:left w:val="none" w:sz="0" w:space="0" w:color="auto"/>
            <w:bottom w:val="none" w:sz="0" w:space="0" w:color="auto"/>
            <w:right w:val="none" w:sz="0" w:space="0" w:color="auto"/>
          </w:divBdr>
        </w:div>
        <w:div w:id="674261501">
          <w:marLeft w:val="0"/>
          <w:marRight w:val="0"/>
          <w:marTop w:val="0"/>
          <w:marBottom w:val="0"/>
          <w:divBdr>
            <w:top w:val="none" w:sz="0" w:space="0" w:color="auto"/>
            <w:left w:val="none" w:sz="0" w:space="0" w:color="auto"/>
            <w:bottom w:val="none" w:sz="0" w:space="0" w:color="auto"/>
            <w:right w:val="none" w:sz="0" w:space="0" w:color="auto"/>
          </w:divBdr>
        </w:div>
        <w:div w:id="938177300">
          <w:marLeft w:val="0"/>
          <w:marRight w:val="0"/>
          <w:marTop w:val="0"/>
          <w:marBottom w:val="0"/>
          <w:divBdr>
            <w:top w:val="none" w:sz="0" w:space="0" w:color="auto"/>
            <w:left w:val="none" w:sz="0" w:space="0" w:color="auto"/>
            <w:bottom w:val="none" w:sz="0" w:space="0" w:color="auto"/>
            <w:right w:val="none" w:sz="0" w:space="0" w:color="auto"/>
          </w:divBdr>
        </w:div>
        <w:div w:id="1111556897">
          <w:marLeft w:val="0"/>
          <w:marRight w:val="0"/>
          <w:marTop w:val="0"/>
          <w:marBottom w:val="0"/>
          <w:divBdr>
            <w:top w:val="none" w:sz="0" w:space="0" w:color="auto"/>
            <w:left w:val="none" w:sz="0" w:space="0" w:color="auto"/>
            <w:bottom w:val="none" w:sz="0" w:space="0" w:color="auto"/>
            <w:right w:val="none" w:sz="0" w:space="0" w:color="auto"/>
          </w:divBdr>
        </w:div>
        <w:div w:id="1592422110">
          <w:marLeft w:val="0"/>
          <w:marRight w:val="0"/>
          <w:marTop w:val="0"/>
          <w:marBottom w:val="0"/>
          <w:divBdr>
            <w:top w:val="none" w:sz="0" w:space="0" w:color="auto"/>
            <w:left w:val="none" w:sz="0" w:space="0" w:color="auto"/>
            <w:bottom w:val="none" w:sz="0" w:space="0" w:color="auto"/>
            <w:right w:val="none" w:sz="0" w:space="0" w:color="auto"/>
          </w:divBdr>
        </w:div>
        <w:div w:id="1794328628">
          <w:marLeft w:val="0"/>
          <w:marRight w:val="0"/>
          <w:marTop w:val="0"/>
          <w:marBottom w:val="0"/>
          <w:divBdr>
            <w:top w:val="none" w:sz="0" w:space="0" w:color="auto"/>
            <w:left w:val="none" w:sz="0" w:space="0" w:color="auto"/>
            <w:bottom w:val="none" w:sz="0" w:space="0" w:color="auto"/>
            <w:right w:val="none" w:sz="0" w:space="0" w:color="auto"/>
          </w:divBdr>
        </w:div>
        <w:div w:id="1795783337">
          <w:marLeft w:val="0"/>
          <w:marRight w:val="0"/>
          <w:marTop w:val="0"/>
          <w:marBottom w:val="0"/>
          <w:divBdr>
            <w:top w:val="none" w:sz="0" w:space="0" w:color="auto"/>
            <w:left w:val="none" w:sz="0" w:space="0" w:color="auto"/>
            <w:bottom w:val="none" w:sz="0" w:space="0" w:color="auto"/>
            <w:right w:val="none" w:sz="0" w:space="0" w:color="auto"/>
          </w:divBdr>
        </w:div>
        <w:div w:id="1854608897">
          <w:marLeft w:val="0"/>
          <w:marRight w:val="0"/>
          <w:marTop w:val="0"/>
          <w:marBottom w:val="0"/>
          <w:divBdr>
            <w:top w:val="none" w:sz="0" w:space="0" w:color="auto"/>
            <w:left w:val="none" w:sz="0" w:space="0" w:color="auto"/>
            <w:bottom w:val="none" w:sz="0" w:space="0" w:color="auto"/>
            <w:right w:val="none" w:sz="0" w:space="0" w:color="auto"/>
          </w:divBdr>
        </w:div>
        <w:div w:id="1916746379">
          <w:marLeft w:val="0"/>
          <w:marRight w:val="0"/>
          <w:marTop w:val="0"/>
          <w:marBottom w:val="0"/>
          <w:divBdr>
            <w:top w:val="none" w:sz="0" w:space="0" w:color="auto"/>
            <w:left w:val="none" w:sz="0" w:space="0" w:color="auto"/>
            <w:bottom w:val="none" w:sz="0" w:space="0" w:color="auto"/>
            <w:right w:val="none" w:sz="0" w:space="0" w:color="auto"/>
          </w:divBdr>
        </w:div>
      </w:divsChild>
    </w:div>
    <w:div w:id="1492136942">
      <w:bodyDiv w:val="1"/>
      <w:marLeft w:val="0"/>
      <w:marRight w:val="0"/>
      <w:marTop w:val="0"/>
      <w:marBottom w:val="0"/>
      <w:divBdr>
        <w:top w:val="none" w:sz="0" w:space="0" w:color="auto"/>
        <w:left w:val="none" w:sz="0" w:space="0" w:color="auto"/>
        <w:bottom w:val="none" w:sz="0" w:space="0" w:color="auto"/>
        <w:right w:val="none" w:sz="0" w:space="0" w:color="auto"/>
      </w:divBdr>
    </w:div>
    <w:div w:id="1621758409">
      <w:bodyDiv w:val="1"/>
      <w:marLeft w:val="0"/>
      <w:marRight w:val="0"/>
      <w:marTop w:val="0"/>
      <w:marBottom w:val="0"/>
      <w:divBdr>
        <w:top w:val="none" w:sz="0" w:space="0" w:color="auto"/>
        <w:left w:val="none" w:sz="0" w:space="0" w:color="auto"/>
        <w:bottom w:val="none" w:sz="0" w:space="0" w:color="auto"/>
        <w:right w:val="none" w:sz="0" w:space="0" w:color="auto"/>
      </w:divBdr>
    </w:div>
    <w:div w:id="1662078637">
      <w:bodyDiv w:val="1"/>
      <w:marLeft w:val="0"/>
      <w:marRight w:val="0"/>
      <w:marTop w:val="0"/>
      <w:marBottom w:val="0"/>
      <w:divBdr>
        <w:top w:val="none" w:sz="0" w:space="0" w:color="auto"/>
        <w:left w:val="none" w:sz="0" w:space="0" w:color="auto"/>
        <w:bottom w:val="none" w:sz="0" w:space="0" w:color="auto"/>
        <w:right w:val="none" w:sz="0" w:space="0" w:color="auto"/>
      </w:divBdr>
    </w:div>
    <w:div w:id="2097168504">
      <w:bodyDiv w:val="1"/>
      <w:marLeft w:val="0"/>
      <w:marRight w:val="0"/>
      <w:marTop w:val="0"/>
      <w:marBottom w:val="0"/>
      <w:divBdr>
        <w:top w:val="none" w:sz="0" w:space="0" w:color="auto"/>
        <w:left w:val="none" w:sz="0" w:space="0" w:color="auto"/>
        <w:bottom w:val="none" w:sz="0" w:space="0" w:color="auto"/>
        <w:right w:val="none" w:sz="0" w:space="0" w:color="auto"/>
      </w:divBdr>
    </w:div>
    <w:div w:id="2098555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2B537-C651-48F6-9BA4-770D3C9E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1690</Words>
  <Characters>10143</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11810</CharactersWithSpaces>
  <SharedDoc>false</SharedDoc>
  <HLinks>
    <vt:vector size="30" baseType="variant">
      <vt:variant>
        <vt:i4>3080283</vt:i4>
      </vt:variant>
      <vt:variant>
        <vt:i4>12</vt:i4>
      </vt:variant>
      <vt:variant>
        <vt:i4>0</vt:i4>
      </vt:variant>
      <vt:variant>
        <vt:i4>5</vt:i4>
      </vt:variant>
      <vt:variant>
        <vt:lpwstr>mailto:zamowienia@fppp.gov.pl</vt:lpwstr>
      </vt:variant>
      <vt:variant>
        <vt:lpwstr/>
      </vt:variant>
      <vt:variant>
        <vt:i4>3080283</vt:i4>
      </vt:variant>
      <vt:variant>
        <vt:i4>9</vt:i4>
      </vt:variant>
      <vt:variant>
        <vt:i4>0</vt:i4>
      </vt:variant>
      <vt:variant>
        <vt:i4>5</vt:i4>
      </vt:variant>
      <vt:variant>
        <vt:lpwstr>mailto:zamowienia@fppp.gov.pl</vt:lpwstr>
      </vt:variant>
      <vt:variant>
        <vt:lpwstr/>
      </vt:variant>
      <vt:variant>
        <vt:i4>3801202</vt:i4>
      </vt:variant>
      <vt:variant>
        <vt:i4>6</vt:i4>
      </vt:variant>
      <vt:variant>
        <vt:i4>0</vt:i4>
      </vt:variant>
      <vt:variant>
        <vt:i4>5</vt:i4>
      </vt:variant>
      <vt:variant>
        <vt:lpwstr>https://przemyslprzyszlosci.gov.pl/klucz-do-biznesowego-sukcesu-dojrzalosc-cyfrowa/</vt:lpwstr>
      </vt:variant>
      <vt:variant>
        <vt:lpwstr/>
      </vt:variant>
      <vt:variant>
        <vt:i4>8257580</vt:i4>
      </vt:variant>
      <vt:variant>
        <vt:i4>3</vt:i4>
      </vt:variant>
      <vt:variant>
        <vt:i4>0</vt:i4>
      </vt:variant>
      <vt:variant>
        <vt:i4>5</vt:i4>
      </vt:variant>
      <vt:variant>
        <vt:lpwstr>http://www.przemyslprzyszlosci.gov.pl/</vt:lpwstr>
      </vt:variant>
      <vt:variant>
        <vt:lpwstr/>
      </vt:variant>
      <vt:variant>
        <vt:i4>6029319</vt:i4>
      </vt:variant>
      <vt:variant>
        <vt:i4>0</vt:i4>
      </vt:variant>
      <vt:variant>
        <vt:i4>0</vt:i4>
      </vt:variant>
      <vt:variant>
        <vt:i4>5</vt:i4>
      </vt:variant>
      <vt:variant>
        <vt:lpwstr>https://przemyslprzyszlosci.gov.pl/co-robimy/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kazzmor</dc:creator>
  <cp:keywords/>
  <dc:description/>
  <cp:lastModifiedBy>Paweł Jedynak</cp:lastModifiedBy>
  <cp:revision>10</cp:revision>
  <cp:lastPrinted>2020-12-15T22:32:00Z</cp:lastPrinted>
  <dcterms:created xsi:type="dcterms:W3CDTF">2021-05-26T12:13:00Z</dcterms:created>
  <dcterms:modified xsi:type="dcterms:W3CDTF">2021-06-02T10:57:00Z</dcterms:modified>
</cp:coreProperties>
</file>